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5455E7">
        <w:rPr>
          <w:rFonts w:ascii="Cambria" w:eastAsia="Cambria" w:hAnsi="Cambria" w:cs="Cambria"/>
          <w:b/>
          <w:sz w:val="32"/>
          <w:u w:val="single"/>
        </w:rPr>
        <w:t xml:space="preserve"> COIR</w:t>
      </w:r>
      <w:r w:rsidR="003E00B8">
        <w:rPr>
          <w:rFonts w:ascii="Cambria" w:eastAsia="Cambria" w:hAnsi="Cambria" w:cs="Cambria"/>
          <w:b/>
          <w:sz w:val="32"/>
          <w:u w:val="single"/>
        </w:rPr>
        <w:t xml:space="preserve"> PITH MANURE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t>COIR PITH MANURE</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t>3000</w:t>
      </w:r>
      <w:r w:rsidR="00524072">
        <w:rPr>
          <w:rFonts w:ascii="Cambria" w:eastAsia="Cambria" w:hAnsi="Cambria" w:cs="Cambria"/>
          <w:b/>
          <w:sz w:val="24"/>
        </w:rPr>
        <w:t xml:space="preserve"> TONS </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t>RS.210</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230D27" w:rsidRPr="009236B3" w:rsidRDefault="009236B3" w:rsidP="009236B3">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p>
    <w:p w:rsidR="00230D27" w:rsidRPr="00511B86" w:rsidRDefault="00230D27" w:rsidP="00230D27">
      <w:pPr>
        <w:jc w:val="both"/>
        <w:rPr>
          <w:rFonts w:ascii="Times New Roman" w:hAnsi="Times New Roman"/>
          <w:sz w:val="24"/>
          <w:szCs w:val="24"/>
        </w:rPr>
      </w:pPr>
      <w:r w:rsidRPr="00511B86">
        <w:rPr>
          <w:rFonts w:ascii="Times New Roman" w:hAnsi="Times New Roman"/>
          <w:b/>
          <w:bCs/>
          <w:sz w:val="24"/>
          <w:szCs w:val="24"/>
        </w:rPr>
        <w:tab/>
      </w:r>
      <w:r w:rsidRPr="00511B86">
        <w:rPr>
          <w:rFonts w:ascii="Times New Roman" w:hAnsi="Times New Roman"/>
          <w:sz w:val="24"/>
          <w:szCs w:val="24"/>
        </w:rPr>
        <w:t xml:space="preserve">Coir pith when inoculated with </w:t>
      </w:r>
      <w:proofErr w:type="spellStart"/>
      <w:r w:rsidRPr="00511B86">
        <w:rPr>
          <w:rFonts w:ascii="Times New Roman" w:hAnsi="Times New Roman"/>
          <w:sz w:val="24"/>
          <w:szCs w:val="24"/>
        </w:rPr>
        <w:t>Pithplus</w:t>
      </w:r>
      <w:proofErr w:type="spellEnd"/>
      <w:r w:rsidRPr="00511B86">
        <w:rPr>
          <w:rFonts w:ascii="Times New Roman" w:hAnsi="Times New Roman"/>
          <w:sz w:val="24"/>
          <w:szCs w:val="24"/>
        </w:rPr>
        <w:t xml:space="preserve">, a spawn of edible mushroom </w:t>
      </w:r>
      <w:proofErr w:type="spellStart"/>
      <w:r w:rsidRPr="00511B86">
        <w:rPr>
          <w:rFonts w:ascii="Times New Roman" w:hAnsi="Times New Roman"/>
          <w:i/>
          <w:iCs/>
          <w:sz w:val="24"/>
          <w:szCs w:val="24"/>
        </w:rPr>
        <w:t>Pleurotus</w:t>
      </w:r>
      <w:proofErr w:type="spellEnd"/>
      <w:r w:rsidRPr="00511B86">
        <w:rPr>
          <w:rFonts w:ascii="Times New Roman" w:hAnsi="Times New Roman"/>
          <w:i/>
          <w:iCs/>
          <w:sz w:val="24"/>
          <w:szCs w:val="24"/>
        </w:rPr>
        <w:t xml:space="preserve"> </w:t>
      </w:r>
      <w:proofErr w:type="spellStart"/>
      <w:r w:rsidRPr="00511B86">
        <w:rPr>
          <w:rFonts w:ascii="Times New Roman" w:hAnsi="Times New Roman"/>
          <w:i/>
          <w:iCs/>
          <w:sz w:val="24"/>
          <w:szCs w:val="24"/>
        </w:rPr>
        <w:t>sajor</w:t>
      </w:r>
      <w:proofErr w:type="spellEnd"/>
      <w:r w:rsidRPr="00511B86">
        <w:rPr>
          <w:rFonts w:ascii="Times New Roman" w:hAnsi="Times New Roman"/>
          <w:i/>
          <w:iCs/>
          <w:sz w:val="24"/>
          <w:szCs w:val="24"/>
        </w:rPr>
        <w:t xml:space="preserve"> </w:t>
      </w:r>
      <w:proofErr w:type="spellStart"/>
      <w:r w:rsidRPr="00511B86">
        <w:rPr>
          <w:rFonts w:ascii="Times New Roman" w:hAnsi="Times New Roman"/>
          <w:i/>
          <w:iCs/>
          <w:sz w:val="24"/>
          <w:szCs w:val="24"/>
        </w:rPr>
        <w:t>caju</w:t>
      </w:r>
      <w:proofErr w:type="spellEnd"/>
      <w:r w:rsidRPr="00511B86">
        <w:rPr>
          <w:rFonts w:ascii="Times New Roman" w:hAnsi="Times New Roman"/>
          <w:i/>
          <w:iCs/>
          <w:sz w:val="24"/>
          <w:szCs w:val="24"/>
        </w:rPr>
        <w:t xml:space="preserve">- </w:t>
      </w:r>
      <w:r w:rsidRPr="00511B86">
        <w:rPr>
          <w:rFonts w:ascii="Times New Roman" w:hAnsi="Times New Roman"/>
          <w:sz w:val="24"/>
          <w:szCs w:val="24"/>
        </w:rPr>
        <w:t xml:space="preserve">speeds up the decomposition process of coir pith into valuable organic manure in a period of 30 days. Application of coir pith manure improves the physical and chemical properties of the soil and enhances the yield of crops. </w:t>
      </w:r>
    </w:p>
    <w:p w:rsidR="00230D27" w:rsidRPr="00511B86" w:rsidRDefault="00230D27" w:rsidP="00230D27">
      <w:pPr>
        <w:autoSpaceDE w:val="0"/>
        <w:autoSpaceDN w:val="0"/>
        <w:adjustRightInd w:val="0"/>
        <w:spacing w:after="0" w:line="360" w:lineRule="auto"/>
        <w:ind w:firstLine="720"/>
        <w:jc w:val="both"/>
      </w:pPr>
    </w:p>
    <w:p w:rsidR="00230D27" w:rsidRPr="009236B3" w:rsidRDefault="00230D27" w:rsidP="005D5E4A">
      <w:pPr>
        <w:numPr>
          <w:ilvl w:val="0"/>
          <w:numId w:val="1"/>
        </w:numPr>
        <w:spacing w:after="200" w:line="276" w:lineRule="auto"/>
        <w:ind w:left="360" w:hanging="360"/>
        <w:jc w:val="both"/>
        <w:rPr>
          <w:rFonts w:ascii="Cambria" w:eastAsia="Cambria" w:hAnsi="Cambria" w:cs="Cambria"/>
          <w:sz w:val="28"/>
        </w:rPr>
      </w:pPr>
      <w:r w:rsidRPr="00511B86">
        <w:rPr>
          <w:b/>
          <w:bCs/>
        </w:rPr>
        <w:t xml:space="preserve">  </w:t>
      </w:r>
      <w:r w:rsidRPr="00511B86">
        <w:rPr>
          <w:rFonts w:ascii="Cambria" w:eastAsia="Cambria" w:hAnsi="Cambria" w:cs="Cambria"/>
          <w:b/>
          <w:sz w:val="28"/>
        </w:rPr>
        <w:t>PROCESS OF MANUFACTURE</w:t>
      </w:r>
      <w:r w:rsidRPr="009236B3">
        <w:rPr>
          <w:rFonts w:ascii="Times New Roman" w:hAnsi="Times New Roman"/>
          <w:noProof/>
          <w:sz w:val="24"/>
          <w:szCs w:val="24"/>
          <w:lang w:bidi="hi-IN"/>
        </w:rPr>
        <w:t xml:space="preserve">                                               </w:t>
      </w:r>
    </w:p>
    <w:p w:rsidR="005D5E4A" w:rsidRPr="00511B86" w:rsidRDefault="00230D27" w:rsidP="005D5E4A">
      <w:pPr>
        <w:autoSpaceDE w:val="0"/>
        <w:autoSpaceDN w:val="0"/>
        <w:adjustRightInd w:val="0"/>
        <w:jc w:val="both"/>
        <w:rPr>
          <w:rFonts w:ascii="Cambria" w:hAnsi="Cambria"/>
          <w:sz w:val="24"/>
          <w:szCs w:val="24"/>
        </w:rPr>
      </w:pPr>
      <w:r w:rsidRPr="00511B86">
        <w:rPr>
          <w:rFonts w:ascii="Times New Roman" w:hAnsi="Times New Roman"/>
          <w:sz w:val="24"/>
          <w:szCs w:val="24"/>
        </w:rPr>
        <w:t xml:space="preserve"> </w:t>
      </w:r>
      <w:r w:rsidR="005D5E4A" w:rsidRPr="00511B86">
        <w:rPr>
          <w:rFonts w:ascii="Times New Roman" w:hAnsi="Times New Roman"/>
          <w:sz w:val="24"/>
          <w:szCs w:val="24"/>
        </w:rPr>
        <w:tab/>
      </w:r>
      <w:r w:rsidR="005D5E4A" w:rsidRPr="00511B86">
        <w:rPr>
          <w:rFonts w:ascii="Times New Roman" w:hAnsi="Times New Roman"/>
          <w:sz w:val="24"/>
          <w:szCs w:val="24"/>
        </w:rPr>
        <w:tab/>
      </w:r>
      <w:r w:rsidRPr="00511B86">
        <w:rPr>
          <w:rFonts w:ascii="Cambria" w:hAnsi="Cambria"/>
          <w:sz w:val="24"/>
          <w:szCs w:val="24"/>
        </w:rPr>
        <w:t xml:space="preserve">In the Bed Method of composting of coir </w:t>
      </w:r>
      <w:r w:rsidR="005D5E4A" w:rsidRPr="00511B86">
        <w:rPr>
          <w:rFonts w:ascii="Cambria" w:hAnsi="Cambria"/>
          <w:sz w:val="24"/>
          <w:szCs w:val="24"/>
        </w:rPr>
        <w:t>pith, the</w:t>
      </w:r>
      <w:r w:rsidRPr="00511B86">
        <w:rPr>
          <w:rFonts w:ascii="Cambria" w:hAnsi="Cambria"/>
          <w:sz w:val="24"/>
          <w:szCs w:val="24"/>
        </w:rPr>
        <w:t xml:space="preserve"> first layer of pith is covered with a layer of PITHPLUS. The layer of PITHPLUS provides the necessary cellular organisms to biodegrade the coir pith. The first layer of coir pith is overlaid by second layer of coir pith followed by urea. Urea provides the necessary nutrient media to proliferate the growth of PITHPLUS that leads to the degradation of coir pith. The urea layer is finally topped off by a layer of pith and PITHPLUS, respectively. </w:t>
      </w:r>
      <w:r w:rsidR="005D5E4A" w:rsidRPr="00511B86">
        <w:rPr>
          <w:rFonts w:ascii="Cambria" w:hAnsi="Cambria"/>
          <w:sz w:val="24"/>
          <w:szCs w:val="24"/>
        </w:rPr>
        <w:t>After addition of the urea another layer of pith is laid followed by addition of PITHPLUS .</w:t>
      </w:r>
      <w:r w:rsidRPr="00511B86">
        <w:rPr>
          <w:rFonts w:ascii="Cambria" w:hAnsi="Cambria"/>
          <w:sz w:val="24"/>
          <w:szCs w:val="24"/>
        </w:rPr>
        <w:t>The process is continued until the height of the heap reaches a maximum of 1.5 meters. The moisture in the heap maintained at 200% by</w:t>
      </w:r>
      <w:r w:rsidR="005D5E4A" w:rsidRPr="00511B86">
        <w:rPr>
          <w:rFonts w:ascii="Cambria" w:hAnsi="Cambria"/>
          <w:sz w:val="24"/>
          <w:szCs w:val="24"/>
        </w:rPr>
        <w:t xml:space="preserve"> sprinkling water</w:t>
      </w:r>
      <w:r w:rsidRPr="00511B86">
        <w:rPr>
          <w:rFonts w:ascii="Cambria" w:hAnsi="Cambria"/>
          <w:sz w:val="24"/>
          <w:szCs w:val="24"/>
        </w:rPr>
        <w:t xml:space="preserve"> at frequent intervals for 30 days. The mass of coir pith is gradually converted in to organic manure which is dark </w:t>
      </w:r>
      <w:proofErr w:type="spellStart"/>
      <w:r w:rsidRPr="00511B86">
        <w:rPr>
          <w:rFonts w:ascii="Cambria" w:hAnsi="Cambria"/>
          <w:sz w:val="24"/>
          <w:szCs w:val="24"/>
        </w:rPr>
        <w:t>coloured</w:t>
      </w:r>
      <w:proofErr w:type="spellEnd"/>
      <w:r w:rsidRPr="00511B86">
        <w:rPr>
          <w:rFonts w:ascii="Cambria" w:hAnsi="Cambria"/>
          <w:sz w:val="24"/>
          <w:szCs w:val="24"/>
        </w:rPr>
        <w:t xml:space="preserve"> and enriched with Nitrogen, Phosphorous and Potassium (NPK) and micronutrients.   </w:t>
      </w:r>
    </w:p>
    <w:p w:rsidR="00230D27" w:rsidRPr="00511B86" w:rsidRDefault="00230D27" w:rsidP="005D5E4A">
      <w:pPr>
        <w:autoSpaceDE w:val="0"/>
        <w:autoSpaceDN w:val="0"/>
        <w:adjustRightInd w:val="0"/>
        <w:jc w:val="both"/>
        <w:rPr>
          <w:rFonts w:ascii="Cambria" w:hAnsi="Cambria"/>
          <w:sz w:val="24"/>
          <w:szCs w:val="24"/>
        </w:rPr>
      </w:pPr>
      <w:r w:rsidRPr="00511B86">
        <w:rPr>
          <w:rFonts w:ascii="Cambria" w:hAnsi="Cambria"/>
        </w:rPr>
        <w:tab/>
      </w:r>
      <w:r w:rsidRPr="00511B86">
        <w:rPr>
          <w:rFonts w:ascii="Cambria" w:hAnsi="Cambria"/>
          <w:sz w:val="24"/>
          <w:szCs w:val="24"/>
        </w:rPr>
        <w:tab/>
      </w:r>
      <w:r w:rsidRPr="00511B86">
        <w:rPr>
          <w:rFonts w:ascii="Cambria" w:hAnsi="Cambria"/>
          <w:sz w:val="24"/>
          <w:szCs w:val="24"/>
        </w:rPr>
        <w:tab/>
        <w:t xml:space="preserve"> In order to enable bulk composting of coir pith hillocks (more than 100 MT) aeration of carbon dioxide was provided using a simple aerator assembly. Perforated 4 inch PVC pipes of length 5 meter were inserted inside the composting heap at </w:t>
      </w:r>
      <w:r w:rsidRPr="00511B86">
        <w:rPr>
          <w:rFonts w:ascii="Cambria" w:hAnsi="Cambria"/>
          <w:sz w:val="24"/>
          <w:szCs w:val="24"/>
        </w:rPr>
        <w:lastRenderedPageBreak/>
        <w:t xml:space="preserve">a distance of 1.5 m between two pipes over an area of 10 m x 6 m for composting of coir pith hillock. The system comprises 19 numbers of 5 m perforated PVC pipes. The pipes used for the trial were of diameter of 100 </w:t>
      </w:r>
      <w:proofErr w:type="gramStart"/>
      <w:r w:rsidRPr="00511B86">
        <w:rPr>
          <w:rFonts w:ascii="Cambria" w:hAnsi="Cambria"/>
          <w:sz w:val="24"/>
          <w:szCs w:val="24"/>
        </w:rPr>
        <w:t>mm(</w:t>
      </w:r>
      <w:proofErr w:type="gramEnd"/>
      <w:r w:rsidRPr="00511B86">
        <w:rPr>
          <w:rFonts w:ascii="Cambria" w:hAnsi="Cambria"/>
          <w:sz w:val="24"/>
          <w:szCs w:val="24"/>
        </w:rPr>
        <w:t xml:space="preserve">4 “) and were embedded in the heap equally spaced from each other over an area of 10 m x </w:t>
      </w:r>
      <w:r w:rsidR="005D5E4A" w:rsidRPr="00511B86">
        <w:rPr>
          <w:rFonts w:ascii="Cambria" w:hAnsi="Cambria"/>
          <w:sz w:val="24"/>
          <w:szCs w:val="24"/>
        </w:rPr>
        <w:t>6 m arranged near the hillock. T</w:t>
      </w:r>
      <w:r w:rsidRPr="00511B86">
        <w:rPr>
          <w:rFonts w:ascii="Cambria" w:hAnsi="Cambria"/>
          <w:sz w:val="24"/>
          <w:szCs w:val="24"/>
        </w:rPr>
        <w:t xml:space="preserve">he pipes are placed vertically with the support of clay bricks and extended 1 meter above the heap. Each PVC pipe has a large number of perforations, all over its curved surface, to allow the uninterrupted free inflow of air and as an outlet for the carbon dioxide and dissipation of the heat generated during composting through convection. These pipes are connected to vertically placed pipes through T/elbow joints.  About 25 cm of the vertical pipes are protruding above the top surface of the multi-layered heap of coir pith.  The ends of pipes protruding outside the heap are covered with plastic fabric wire mesh cap to work as air vent and to prevent over flooding due to rains which may cause leaching out of urea and other soluble beneficial materials from the heap through the laid down pipes protruding outside the pit. </w:t>
      </w:r>
    </w:p>
    <w:p w:rsidR="002C21A1" w:rsidRPr="00511B86" w:rsidRDefault="002C21A1">
      <w:pPr>
        <w:spacing w:after="200" w:line="276" w:lineRule="auto"/>
        <w:ind w:left="720"/>
        <w:jc w:val="both"/>
        <w:rPr>
          <w:rFonts w:ascii="Cambria" w:eastAsia="Cambria" w:hAnsi="Cambria" w:cs="Cambria"/>
          <w:sz w:val="24"/>
        </w:rPr>
      </w:pPr>
    </w:p>
    <w:p w:rsidR="002C21A1" w:rsidRDefault="00703A00" w:rsidP="00F764A0">
      <w:pPr>
        <w:spacing w:after="200" w:line="276" w:lineRule="auto"/>
        <w:ind w:left="720"/>
        <w:jc w:val="both"/>
        <w:rPr>
          <w:rFonts w:ascii="Cambria" w:eastAsia="Cambria" w:hAnsi="Cambria" w:cs="Cambria"/>
          <w:b/>
          <w:sz w:val="28"/>
        </w:rPr>
      </w:pPr>
      <w:r>
        <w:rPr>
          <w:rFonts w:ascii="Cambria" w:eastAsia="Cambria" w:hAnsi="Cambria" w:cs="Cambria"/>
          <w:b/>
          <w:sz w:val="28"/>
        </w:rPr>
        <w:t>BASIS AND PRESUMTIONS</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w:t>
      </w:r>
      <w:r w:rsidR="00B2683E">
        <w:rPr>
          <w:rFonts w:ascii="Cambria" w:eastAsia="Cambria" w:hAnsi="Cambria" w:cs="Cambria"/>
          <w:sz w:val="24"/>
        </w:rPr>
        <w:t>e is based on 8 working hours for</w:t>
      </w:r>
      <w:r w:rsidR="003E00B8">
        <w:rPr>
          <w:rFonts w:ascii="Cambria" w:eastAsia="Cambria" w:hAnsi="Cambria" w:cs="Cambria"/>
          <w:sz w:val="24"/>
        </w:rPr>
        <w:t>1 shift</w:t>
      </w:r>
      <w:r w:rsidR="00B2683E">
        <w:rPr>
          <w:rFonts w:ascii="Cambria" w:eastAsia="Cambria" w:hAnsi="Cambria" w:cs="Cambria"/>
          <w:sz w:val="24"/>
        </w:rPr>
        <w:t xml:space="preserve"> in </w:t>
      </w:r>
      <w:r>
        <w:rPr>
          <w:rFonts w:ascii="Cambria" w:eastAsia="Cambria" w:hAnsi="Cambria" w:cs="Cambria"/>
          <w:sz w:val="24"/>
        </w:rPr>
        <w:t>a day and 25 days in a month and the Break Even eff</w:t>
      </w:r>
      <w:r w:rsidR="00524072">
        <w:rPr>
          <w:rFonts w:ascii="Cambria" w:eastAsia="Cambria" w:hAnsi="Cambria" w:cs="Cambria"/>
          <w:sz w:val="24"/>
        </w:rPr>
        <w:t>iciency has been calcul</w:t>
      </w:r>
      <w:r w:rsidR="003E00B8">
        <w:rPr>
          <w:rFonts w:ascii="Cambria" w:eastAsia="Cambria" w:hAnsi="Cambria" w:cs="Cambria"/>
          <w:sz w:val="24"/>
        </w:rPr>
        <w:t>ated on 70%, 80%, 90%, 90% and 10</w:t>
      </w:r>
      <w:r>
        <w:rPr>
          <w:rFonts w:ascii="Cambria" w:eastAsia="Cambria" w:hAnsi="Cambria" w:cs="Cambria"/>
          <w:sz w:val="24"/>
        </w:rPr>
        <w:t>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284694" w:rsidRPr="009236B3" w:rsidRDefault="00703A00" w:rsidP="009236B3">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3E00B8">
        <w:rPr>
          <w:rFonts w:ascii="Cambria" w:eastAsia="Cambria" w:hAnsi="Cambria" w:cs="Cambria"/>
          <w:sz w:val="24"/>
        </w:rPr>
        <w:t>tion capacity</w:t>
      </w:r>
      <w:r w:rsidR="00F764A0">
        <w:rPr>
          <w:rFonts w:ascii="Cambria" w:eastAsia="Cambria" w:hAnsi="Cambria" w:cs="Cambria"/>
          <w:sz w:val="24"/>
        </w:rPr>
        <w:t xml:space="preserve"> per day</w:t>
      </w:r>
      <w:r w:rsidR="00A414CA">
        <w:rPr>
          <w:rFonts w:ascii="Cambria" w:eastAsia="Cambria" w:hAnsi="Cambria" w:cs="Cambria"/>
          <w:sz w:val="24"/>
        </w:rPr>
        <w:tab/>
      </w:r>
      <w:r w:rsidR="003E00B8">
        <w:rPr>
          <w:rFonts w:ascii="Cambria" w:eastAsia="Cambria" w:hAnsi="Cambria" w:cs="Cambria"/>
          <w:sz w:val="24"/>
        </w:rPr>
        <w:tab/>
        <w:t xml:space="preserve">: </w:t>
      </w:r>
      <w:r w:rsidR="003E00B8">
        <w:rPr>
          <w:rFonts w:ascii="Cambria" w:eastAsia="Cambria" w:hAnsi="Cambria" w:cs="Cambria"/>
          <w:sz w:val="24"/>
        </w:rPr>
        <w:tab/>
      </w:r>
      <w:r w:rsidR="00524072">
        <w:rPr>
          <w:rFonts w:ascii="Cambria" w:eastAsia="Cambria" w:hAnsi="Cambria" w:cs="Cambria"/>
          <w:sz w:val="24"/>
        </w:rPr>
        <w:t>1</w:t>
      </w:r>
      <w:r w:rsidR="003E00B8">
        <w:rPr>
          <w:rFonts w:ascii="Cambria" w:eastAsia="Cambria" w:hAnsi="Cambria" w:cs="Cambria"/>
          <w:sz w:val="24"/>
        </w:rPr>
        <w:t>0 ton</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524072">
        <w:rPr>
          <w:rFonts w:ascii="Cambria" w:eastAsia="Cambria" w:hAnsi="Cambria" w:cs="Cambria"/>
          <w:sz w:val="24"/>
        </w:rPr>
        <w:t>Shift per day</w:t>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3E00B8">
        <w:rPr>
          <w:rFonts w:ascii="Cambria" w:eastAsia="Cambria" w:hAnsi="Cambria" w:cs="Cambria"/>
          <w:sz w:val="24"/>
        </w:rPr>
        <w:t>:</w:t>
      </w:r>
      <w:r w:rsidR="003E00B8">
        <w:rPr>
          <w:rFonts w:ascii="Cambria" w:eastAsia="Cambria" w:hAnsi="Cambria" w:cs="Cambria"/>
          <w:sz w:val="24"/>
        </w:rPr>
        <w:tab/>
        <w:t>1</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Yield wastage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D37220">
        <w:rPr>
          <w:rFonts w:ascii="Cambria" w:eastAsia="Cambria" w:hAnsi="Cambria" w:cs="Cambria"/>
          <w:sz w:val="24"/>
        </w:rPr>
        <w:t>:</w:t>
      </w:r>
      <w:r w:rsidR="00D37220">
        <w:rPr>
          <w:rFonts w:ascii="Cambria" w:eastAsia="Cambria" w:hAnsi="Cambria" w:cs="Cambria"/>
          <w:sz w:val="24"/>
        </w:rPr>
        <w:tab/>
      </w:r>
      <w:r w:rsidR="003E00B8">
        <w:rPr>
          <w:rFonts w:ascii="Cambria" w:eastAsia="Cambria" w:hAnsi="Cambria" w:cs="Cambria"/>
          <w:sz w:val="24"/>
        </w:rPr>
        <w:t>3</w:t>
      </w:r>
      <w:r w:rsidR="00D37220">
        <w:rPr>
          <w:rFonts w:ascii="Cambria" w:eastAsia="Cambria" w:hAnsi="Cambria" w:cs="Cambria"/>
          <w:sz w:val="24"/>
        </w:rPr>
        <w:t>5</w:t>
      </w:r>
      <w:r>
        <w:rPr>
          <w:rFonts w:ascii="Cambria" w:eastAsia="Cambria" w:hAnsi="Cambria" w:cs="Cambria"/>
          <w:sz w:val="24"/>
        </w:rPr>
        <w:t>%</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84694" w:rsidRDefault="00284694">
      <w:pPr>
        <w:spacing w:after="200" w:line="276" w:lineRule="auto"/>
        <w:ind w:left="720"/>
        <w:jc w:val="both"/>
        <w:rPr>
          <w:rFonts w:ascii="Cambria" w:eastAsia="Cambria" w:hAnsi="Cambria" w:cs="Cambria"/>
          <w:sz w:val="24"/>
        </w:rPr>
      </w:pP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24072">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lastRenderedPageBreak/>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3E00B8">
        <w:rPr>
          <w:rFonts w:ascii="Cambria" w:eastAsia="Cambria" w:hAnsi="Cambria" w:cs="Cambria"/>
          <w:sz w:val="24"/>
        </w:rPr>
        <w:t>:</w:t>
      </w:r>
      <w:r w:rsidR="003E00B8">
        <w:rPr>
          <w:rFonts w:ascii="Cambria" w:eastAsia="Cambria" w:hAnsi="Cambria" w:cs="Cambria"/>
          <w:sz w:val="24"/>
        </w:rPr>
        <w:tab/>
        <w:t>10</w:t>
      </w:r>
      <w:r w:rsidR="00703A00">
        <w:rPr>
          <w:rFonts w:ascii="Cambria" w:eastAsia="Cambria" w:hAnsi="Cambria" w:cs="Cambria"/>
          <w:sz w:val="24"/>
        </w:rPr>
        <w:t>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r>
      <w:proofErr w:type="spellStart"/>
      <w:r w:rsidR="00F31B26">
        <w:rPr>
          <w:rFonts w:ascii="Cambria" w:eastAsia="Cambria" w:hAnsi="Cambria" w:cs="Cambria"/>
          <w:sz w:val="24"/>
        </w:rPr>
        <w:t>Rs</w:t>
      </w:r>
      <w:proofErr w:type="spellEnd"/>
      <w:r w:rsidR="00F31B26">
        <w:rPr>
          <w:rFonts w:ascii="Cambria" w:eastAsia="Cambria" w:hAnsi="Cambria" w:cs="Cambria"/>
          <w:sz w:val="24"/>
        </w:rPr>
        <w:t xml:space="preserve">. </w:t>
      </w:r>
      <w:r w:rsidR="001232C7">
        <w:rPr>
          <w:rFonts w:ascii="Cambria" w:eastAsia="Cambria" w:hAnsi="Cambria" w:cs="Cambria"/>
          <w:sz w:val="24"/>
        </w:rPr>
        <w:t>7000</w:t>
      </w:r>
      <w:r w:rsidR="00703A00">
        <w:rPr>
          <w:rFonts w:ascii="Cambria" w:eastAsia="Cambria" w:hAnsi="Cambria" w:cs="Cambria"/>
          <w:sz w:val="24"/>
        </w:rPr>
        <w:t xml:space="preserve"> per ton</w:t>
      </w:r>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1232C7">
        <w:rPr>
          <w:rFonts w:ascii="Cambria" w:eastAsia="Cambria" w:hAnsi="Cambria" w:cs="Cambria"/>
          <w:sz w:val="24"/>
        </w:rPr>
        <w:tab/>
      </w:r>
      <w:r w:rsidR="001232C7">
        <w:rPr>
          <w:rFonts w:ascii="Cambria" w:eastAsia="Cambria" w:hAnsi="Cambria" w:cs="Cambria"/>
          <w:sz w:val="24"/>
        </w:rPr>
        <w:tab/>
        <w:t>:</w:t>
      </w:r>
      <w:r w:rsidR="001232C7">
        <w:rPr>
          <w:rFonts w:ascii="Cambria" w:eastAsia="Cambria" w:hAnsi="Cambria" w:cs="Cambria"/>
          <w:sz w:val="24"/>
        </w:rPr>
        <w:tab/>
        <w:t>Rs.4</w:t>
      </w:r>
      <w:r w:rsidR="00703A00">
        <w:rPr>
          <w:rFonts w:ascii="Cambria" w:eastAsia="Cambria" w:hAnsi="Cambria" w:cs="Cambria"/>
          <w:sz w:val="24"/>
        </w:rPr>
        <w:t>000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4F20A4" w:rsidRDefault="00703A00">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6442A8">
        <w:rPr>
          <w:rFonts w:ascii="Cambria" w:eastAsia="Cambria" w:hAnsi="Cambria" w:cs="Cambria"/>
          <w:sz w:val="24"/>
        </w:rPr>
        <w:tab/>
      </w:r>
      <w:r>
        <w:rPr>
          <w:rFonts w:ascii="Cambria" w:eastAsia="Cambria" w:hAnsi="Cambria" w:cs="Cambria"/>
          <w:sz w:val="24"/>
        </w:rPr>
        <w:t>1</w:t>
      </w:r>
    </w:p>
    <w:p w:rsidR="007E1AE3" w:rsidRDefault="001232C7" w:rsidP="005D5E4A">
      <w:pPr>
        <w:spacing w:after="200" w:line="276" w:lineRule="auto"/>
        <w:ind w:left="720"/>
        <w:jc w:val="both"/>
        <w:rPr>
          <w:rFonts w:ascii="Cambria" w:eastAsia="Cambria" w:hAnsi="Cambria" w:cs="Cambria"/>
          <w:sz w:val="24"/>
        </w:rPr>
      </w:pPr>
      <w:r>
        <w:rPr>
          <w:rFonts w:ascii="Cambria" w:eastAsia="Cambria" w:hAnsi="Cambria" w:cs="Cambria"/>
          <w:sz w:val="24"/>
        </w:rPr>
        <w:tab/>
        <w:t>Uns</w:t>
      </w:r>
      <w:r w:rsidR="00703A00">
        <w:rPr>
          <w:rFonts w:ascii="Cambria" w:eastAsia="Cambria" w:hAnsi="Cambria" w:cs="Cambria"/>
          <w:sz w:val="24"/>
        </w:rPr>
        <w:t>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Pr>
          <w:rFonts w:ascii="Cambria" w:eastAsia="Cambria" w:hAnsi="Cambria" w:cs="Cambria"/>
          <w:sz w:val="24"/>
        </w:rPr>
        <w:tab/>
        <w:t>14</w:t>
      </w:r>
    </w:p>
    <w:p w:rsidR="00284694" w:rsidRDefault="00284694" w:rsidP="005D5E4A">
      <w:pPr>
        <w:spacing w:after="200" w:line="276" w:lineRule="auto"/>
        <w:ind w:left="720"/>
        <w:jc w:val="both"/>
        <w:rPr>
          <w:rFonts w:ascii="Cambria" w:eastAsia="Cambria" w:hAnsi="Cambria" w:cs="Cambria"/>
          <w:sz w:val="24"/>
        </w:rPr>
      </w:pPr>
    </w:p>
    <w:p w:rsidR="005D5E4A" w:rsidRDefault="00703A00" w:rsidP="005D5E4A">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284694" w:rsidRPr="005D5E4A" w:rsidRDefault="00284694" w:rsidP="00284694">
      <w:pPr>
        <w:spacing w:after="200" w:line="276" w:lineRule="auto"/>
        <w:ind w:left="720"/>
        <w:jc w:val="both"/>
        <w:rPr>
          <w:rFonts w:ascii="Cambria" w:eastAsia="Cambria" w:hAnsi="Cambria" w:cs="Cambria"/>
          <w:b/>
          <w:sz w:val="28"/>
        </w:rPr>
      </w:pPr>
    </w:p>
    <w:p w:rsidR="002C21A1" w:rsidRDefault="00703A00">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5D5E4A" w:rsidRDefault="005D5E4A">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00703A00" w:rsidRPr="005D5E4A">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330951">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232C7">
        <w:rPr>
          <w:rFonts w:ascii="Cambria" w:eastAsia="Cambria" w:hAnsi="Cambria" w:cs="Cambria"/>
          <w:sz w:val="24"/>
        </w:rPr>
        <w:t>:</w:t>
      </w:r>
      <w:r w:rsidR="001232C7">
        <w:rPr>
          <w:rFonts w:ascii="Cambria" w:eastAsia="Cambria" w:hAnsi="Cambria" w:cs="Cambria"/>
          <w:sz w:val="24"/>
        </w:rPr>
        <w:tab/>
        <w:t>Rs.5</w:t>
      </w:r>
      <w:r w:rsidR="00D37220">
        <w:rPr>
          <w:rFonts w:ascii="Cambria" w:eastAsia="Cambria" w:hAnsi="Cambria" w:cs="Cambria"/>
          <w:sz w:val="24"/>
        </w:rPr>
        <w:t>00</w:t>
      </w:r>
      <w:r w:rsidR="00703A00">
        <w:rPr>
          <w:rFonts w:ascii="Cambria" w:eastAsia="Cambria" w:hAnsi="Cambria" w:cs="Cambria"/>
          <w:sz w:val="24"/>
        </w:rPr>
        <w:t>000/-</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proofErr w:type="spellStart"/>
      <w:r>
        <w:rPr>
          <w:rFonts w:ascii="Cambria" w:eastAsia="Cambria" w:hAnsi="Cambria" w:cs="Cambria"/>
          <w:sz w:val="24"/>
        </w:rPr>
        <w:t>Equipments</w:t>
      </w:r>
      <w:proofErr w:type="spellEnd"/>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524072">
        <w:rPr>
          <w:rFonts w:ascii="Cambria" w:eastAsia="Cambria" w:hAnsi="Cambria" w:cs="Cambria"/>
          <w:sz w:val="24"/>
        </w:rPr>
        <w:t>:</w:t>
      </w:r>
      <w:r w:rsidR="00524072">
        <w:rPr>
          <w:rFonts w:ascii="Cambria" w:eastAsia="Cambria" w:hAnsi="Cambria" w:cs="Cambria"/>
          <w:sz w:val="24"/>
        </w:rPr>
        <w:tab/>
        <w:t>Rs.</w:t>
      </w:r>
      <w:r w:rsidR="001232C7">
        <w:rPr>
          <w:rFonts w:ascii="Cambria" w:eastAsia="Cambria" w:hAnsi="Cambria" w:cs="Cambria"/>
          <w:sz w:val="24"/>
        </w:rPr>
        <w:t>9</w:t>
      </w:r>
      <w:r w:rsidR="00524072">
        <w:rPr>
          <w:rFonts w:ascii="Cambria" w:eastAsia="Cambria" w:hAnsi="Cambria" w:cs="Cambria"/>
          <w:sz w:val="24"/>
        </w:rPr>
        <w:t>00</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r w:rsidR="001232C7">
        <w:rPr>
          <w:rFonts w:ascii="Cambria" w:eastAsia="Cambria" w:hAnsi="Cambria" w:cs="Cambria"/>
          <w:sz w:val="24"/>
        </w:rPr>
        <w:t>Rs.514</w:t>
      </w:r>
      <w:r>
        <w:rPr>
          <w:rFonts w:ascii="Cambria" w:eastAsia="Cambria" w:hAnsi="Cambria" w:cs="Cambria"/>
          <w:sz w:val="24"/>
        </w:rPr>
        <w:t>000/-</w:t>
      </w:r>
    </w:p>
    <w:p w:rsidR="005D5E4A" w:rsidRPr="005D5E4A" w:rsidRDefault="005D5E4A" w:rsidP="005D5E4A">
      <w:pPr>
        <w:pStyle w:val="ListParagraph"/>
        <w:spacing w:after="200" w:line="276" w:lineRule="auto"/>
        <w:jc w:val="both"/>
        <w:rPr>
          <w:rFonts w:ascii="Cambria" w:eastAsia="Cambria" w:hAnsi="Cambria" w:cs="Cambria"/>
          <w:b/>
          <w:sz w:val="24"/>
        </w:rPr>
      </w:pPr>
    </w:p>
    <w:p w:rsidR="005D5E4A" w:rsidRPr="005D5E4A" w:rsidRDefault="005D5E4A" w:rsidP="005D5E4A">
      <w:pPr>
        <w:pStyle w:val="ListParagraph"/>
        <w:spacing w:after="200" w:line="276" w:lineRule="auto"/>
        <w:jc w:val="both"/>
        <w:rPr>
          <w:rFonts w:ascii="Cambria" w:eastAsia="Cambria" w:hAnsi="Cambria" w:cs="Cambria"/>
          <w:b/>
          <w:sz w:val="24"/>
        </w:rPr>
      </w:pP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Pr>
          <w:rFonts w:ascii="Cambria" w:eastAsia="Cambria" w:hAnsi="Cambria" w:cs="Cambria"/>
          <w:b/>
          <w:sz w:val="24"/>
        </w:rPr>
        <w:t xml:space="preserve">        </w:t>
      </w:r>
      <w:r w:rsidRPr="005D5E4A">
        <w:rPr>
          <w:rFonts w:ascii="Cambria" w:eastAsia="Cambria" w:hAnsi="Cambria" w:cs="Cambria"/>
          <w:b/>
          <w:sz w:val="24"/>
        </w:rPr>
        <w:t>----------------------</w:t>
      </w:r>
      <w:r w:rsidR="00284694">
        <w:rPr>
          <w:rFonts w:ascii="Cambria" w:eastAsia="Cambria" w:hAnsi="Cambria" w:cs="Cambria"/>
          <w:b/>
          <w:sz w:val="24"/>
        </w:rPr>
        <w:t>--</w:t>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Pr>
          <w:rFonts w:ascii="Cambria" w:eastAsia="Cambria" w:hAnsi="Cambria" w:cs="Cambria"/>
          <w:b/>
          <w:sz w:val="24"/>
        </w:rPr>
        <w:t xml:space="preserve">   </w:t>
      </w:r>
      <w:r w:rsidR="00284694">
        <w:rPr>
          <w:rFonts w:ascii="Cambria" w:eastAsia="Cambria" w:hAnsi="Cambria" w:cs="Cambria"/>
          <w:b/>
          <w:sz w:val="24"/>
        </w:rPr>
        <w:t>Total</w:t>
      </w:r>
      <w:r w:rsidR="00284694">
        <w:rPr>
          <w:rFonts w:ascii="Cambria" w:eastAsia="Cambria" w:hAnsi="Cambria" w:cs="Cambria"/>
          <w:b/>
          <w:sz w:val="24"/>
        </w:rPr>
        <w:tab/>
      </w:r>
      <w:r w:rsidR="00284694">
        <w:rPr>
          <w:rFonts w:ascii="Cambria" w:eastAsia="Cambria" w:hAnsi="Cambria" w:cs="Cambria"/>
          <w:b/>
          <w:sz w:val="24"/>
        </w:rPr>
        <w:tab/>
      </w:r>
      <w:r w:rsidR="00284694">
        <w:rPr>
          <w:rFonts w:ascii="Cambria" w:eastAsia="Cambria" w:hAnsi="Cambria" w:cs="Cambria"/>
          <w:b/>
          <w:sz w:val="24"/>
        </w:rPr>
        <w:tab/>
      </w:r>
      <w:r w:rsidR="00284694">
        <w:rPr>
          <w:rFonts w:ascii="Cambria" w:eastAsia="Cambria" w:hAnsi="Cambria" w:cs="Cambria"/>
          <w:b/>
          <w:sz w:val="24"/>
        </w:rPr>
        <w:tab/>
      </w:r>
      <w:r w:rsidRPr="005D5E4A">
        <w:rPr>
          <w:rFonts w:ascii="Cambria" w:eastAsia="Cambria" w:hAnsi="Cambria" w:cs="Cambria"/>
          <w:b/>
          <w:sz w:val="24"/>
        </w:rPr>
        <w:t>:</w:t>
      </w:r>
      <w:r w:rsidRPr="005D5E4A">
        <w:rPr>
          <w:rFonts w:ascii="Cambria" w:eastAsia="Cambria" w:hAnsi="Cambria" w:cs="Cambria"/>
          <w:b/>
          <w:sz w:val="24"/>
        </w:rPr>
        <w:tab/>
      </w:r>
      <w:proofErr w:type="spellStart"/>
      <w:r w:rsidRPr="005D5E4A">
        <w:rPr>
          <w:rFonts w:ascii="Cambria" w:eastAsia="Cambria" w:hAnsi="Cambria" w:cs="Cambria"/>
          <w:b/>
          <w:sz w:val="24"/>
        </w:rPr>
        <w:t>Rs</w:t>
      </w:r>
      <w:proofErr w:type="spellEnd"/>
      <w:r w:rsidRPr="005D5E4A">
        <w:rPr>
          <w:rFonts w:ascii="Cambria" w:eastAsia="Cambria" w:hAnsi="Cambria" w:cs="Cambria"/>
          <w:b/>
          <w:sz w:val="24"/>
        </w:rPr>
        <w:t>. 1914000/-</w:t>
      </w:r>
    </w:p>
    <w:p w:rsidR="00284694" w:rsidRDefault="005D5E4A" w:rsidP="00511B86">
      <w:pPr>
        <w:pStyle w:val="ListParagraph"/>
        <w:spacing w:after="200" w:line="276" w:lineRule="auto"/>
        <w:jc w:val="both"/>
        <w:rPr>
          <w:rFonts w:ascii="Cambria" w:eastAsia="Cambria" w:hAnsi="Cambria" w:cs="Cambria"/>
          <w:b/>
          <w:sz w:val="24"/>
        </w:rPr>
      </w:pP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sidRPr="005D5E4A">
        <w:rPr>
          <w:rFonts w:ascii="Cambria" w:eastAsia="Cambria" w:hAnsi="Cambria" w:cs="Cambria"/>
          <w:b/>
          <w:sz w:val="24"/>
        </w:rPr>
        <w:tab/>
      </w:r>
      <w:r>
        <w:rPr>
          <w:rFonts w:ascii="Cambria" w:eastAsia="Cambria" w:hAnsi="Cambria" w:cs="Cambria"/>
          <w:b/>
          <w:sz w:val="24"/>
        </w:rPr>
        <w:t xml:space="preserve">        </w:t>
      </w:r>
      <w:r w:rsidRPr="005D5E4A">
        <w:rPr>
          <w:rFonts w:ascii="Cambria" w:eastAsia="Cambria" w:hAnsi="Cambria" w:cs="Cambria"/>
          <w:b/>
          <w:sz w:val="24"/>
        </w:rPr>
        <w:t>----------------------</w:t>
      </w:r>
      <w:r w:rsidR="00284694">
        <w:rPr>
          <w:rFonts w:ascii="Cambria" w:eastAsia="Cambria" w:hAnsi="Cambria" w:cs="Cambria"/>
          <w:b/>
          <w:sz w:val="24"/>
        </w:rPr>
        <w:t>--</w:t>
      </w:r>
    </w:p>
    <w:p w:rsidR="009236B3" w:rsidRDefault="009236B3" w:rsidP="00511B86">
      <w:pPr>
        <w:pStyle w:val="ListParagraph"/>
        <w:spacing w:after="200" w:line="276" w:lineRule="auto"/>
        <w:jc w:val="both"/>
        <w:rPr>
          <w:rFonts w:ascii="Cambria" w:eastAsia="Cambria" w:hAnsi="Cambria" w:cs="Cambria"/>
          <w:b/>
          <w:sz w:val="24"/>
        </w:rPr>
      </w:pPr>
    </w:p>
    <w:p w:rsidR="009236B3" w:rsidRDefault="009236B3" w:rsidP="00511B86">
      <w:pPr>
        <w:pStyle w:val="ListParagraph"/>
        <w:spacing w:after="200" w:line="276" w:lineRule="auto"/>
        <w:jc w:val="both"/>
        <w:rPr>
          <w:rFonts w:ascii="Cambria" w:eastAsia="Cambria" w:hAnsi="Cambria" w:cs="Cambria"/>
          <w:b/>
          <w:sz w:val="24"/>
        </w:rPr>
      </w:pPr>
    </w:p>
    <w:p w:rsidR="009236B3" w:rsidRDefault="009236B3" w:rsidP="00511B86">
      <w:pPr>
        <w:pStyle w:val="ListParagraph"/>
        <w:spacing w:after="200" w:line="276" w:lineRule="auto"/>
        <w:jc w:val="both"/>
        <w:rPr>
          <w:rFonts w:ascii="Cambria" w:eastAsia="Cambria" w:hAnsi="Cambria" w:cs="Cambria"/>
          <w:b/>
          <w:sz w:val="24"/>
        </w:rPr>
      </w:pPr>
    </w:p>
    <w:p w:rsidR="009236B3" w:rsidRDefault="009236B3" w:rsidP="00511B86">
      <w:pPr>
        <w:pStyle w:val="ListParagraph"/>
        <w:spacing w:after="200" w:line="276" w:lineRule="auto"/>
        <w:jc w:val="both"/>
        <w:rPr>
          <w:rFonts w:ascii="Cambria" w:eastAsia="Cambria" w:hAnsi="Cambria" w:cs="Cambria"/>
          <w:sz w:val="24"/>
        </w:rPr>
      </w:pPr>
    </w:p>
    <w:tbl>
      <w:tblPr>
        <w:tblStyle w:val="TableGrid"/>
        <w:tblpPr w:leftFromText="180" w:rightFromText="180" w:vertAnchor="text" w:horzAnchor="margin" w:tblpXSpec="center" w:tblpY="33"/>
        <w:tblW w:w="0" w:type="auto"/>
        <w:tblLook w:val="04A0" w:firstRow="1" w:lastRow="0" w:firstColumn="1" w:lastColumn="0" w:noHBand="0" w:noVBand="1"/>
      </w:tblPr>
      <w:tblGrid>
        <w:gridCol w:w="738"/>
        <w:gridCol w:w="5490"/>
        <w:gridCol w:w="810"/>
        <w:gridCol w:w="1458"/>
      </w:tblGrid>
      <w:tr w:rsidR="00284694" w:rsidTr="00284694">
        <w:tc>
          <w:tcPr>
            <w:tcW w:w="738" w:type="dxa"/>
          </w:tcPr>
          <w:p w:rsidR="00284694" w:rsidRPr="00A65D61" w:rsidRDefault="00284694" w:rsidP="00284694">
            <w:pPr>
              <w:pStyle w:val="ListParagraph"/>
              <w:ind w:left="0"/>
              <w:rPr>
                <w:b/>
                <w:sz w:val="28"/>
                <w:szCs w:val="28"/>
              </w:rPr>
            </w:pPr>
            <w:r w:rsidRPr="00A65D61">
              <w:rPr>
                <w:b/>
                <w:sz w:val="28"/>
                <w:szCs w:val="28"/>
              </w:rPr>
              <w:lastRenderedPageBreak/>
              <w:t>Sl.</w:t>
            </w:r>
          </w:p>
          <w:p w:rsidR="00284694" w:rsidRPr="00A65D61" w:rsidRDefault="00284694" w:rsidP="00284694">
            <w:pPr>
              <w:pStyle w:val="ListParagraph"/>
              <w:ind w:left="0"/>
              <w:rPr>
                <w:b/>
                <w:sz w:val="28"/>
                <w:szCs w:val="28"/>
              </w:rPr>
            </w:pPr>
            <w:r w:rsidRPr="00A65D61">
              <w:rPr>
                <w:b/>
                <w:sz w:val="28"/>
                <w:szCs w:val="28"/>
              </w:rPr>
              <w:t>No</w:t>
            </w:r>
          </w:p>
        </w:tc>
        <w:tc>
          <w:tcPr>
            <w:tcW w:w="5490" w:type="dxa"/>
          </w:tcPr>
          <w:p w:rsidR="00284694" w:rsidRPr="00A65D61" w:rsidRDefault="00284694" w:rsidP="00284694">
            <w:pPr>
              <w:pStyle w:val="ListParagraph"/>
              <w:ind w:left="0"/>
              <w:rPr>
                <w:b/>
                <w:sz w:val="28"/>
                <w:szCs w:val="28"/>
              </w:rPr>
            </w:pPr>
            <w:r w:rsidRPr="00A65D61">
              <w:rPr>
                <w:b/>
                <w:sz w:val="28"/>
                <w:szCs w:val="28"/>
              </w:rPr>
              <w:t>Description of machines &amp;</w:t>
            </w:r>
            <w:proofErr w:type="spellStart"/>
            <w:r w:rsidRPr="00A65D61">
              <w:rPr>
                <w:b/>
                <w:sz w:val="28"/>
                <w:szCs w:val="28"/>
              </w:rPr>
              <w:t>equipments</w:t>
            </w:r>
            <w:proofErr w:type="spellEnd"/>
          </w:p>
        </w:tc>
        <w:tc>
          <w:tcPr>
            <w:tcW w:w="810" w:type="dxa"/>
          </w:tcPr>
          <w:p w:rsidR="00284694" w:rsidRPr="00A65D61" w:rsidRDefault="00284694" w:rsidP="00284694">
            <w:pPr>
              <w:pStyle w:val="ListParagraph"/>
              <w:ind w:left="0"/>
              <w:rPr>
                <w:b/>
                <w:sz w:val="28"/>
                <w:szCs w:val="28"/>
              </w:rPr>
            </w:pPr>
            <w:proofErr w:type="spellStart"/>
            <w:r w:rsidRPr="00A65D61">
              <w:rPr>
                <w:b/>
                <w:sz w:val="28"/>
                <w:szCs w:val="28"/>
              </w:rPr>
              <w:t>Qty</w:t>
            </w:r>
            <w:proofErr w:type="spellEnd"/>
          </w:p>
        </w:tc>
        <w:tc>
          <w:tcPr>
            <w:tcW w:w="1458" w:type="dxa"/>
          </w:tcPr>
          <w:p w:rsidR="00284694" w:rsidRPr="00A65D61" w:rsidRDefault="00284694" w:rsidP="00284694">
            <w:pPr>
              <w:pStyle w:val="ListParagraph"/>
              <w:ind w:left="0"/>
              <w:rPr>
                <w:b/>
                <w:sz w:val="28"/>
                <w:szCs w:val="28"/>
              </w:rPr>
            </w:pPr>
            <w:r w:rsidRPr="00A65D61">
              <w:rPr>
                <w:b/>
                <w:sz w:val="28"/>
                <w:szCs w:val="28"/>
              </w:rPr>
              <w:t>Amount (</w:t>
            </w:r>
            <w:proofErr w:type="spellStart"/>
            <w:r w:rsidRPr="00A65D61">
              <w:rPr>
                <w:b/>
                <w:sz w:val="28"/>
                <w:szCs w:val="28"/>
              </w:rPr>
              <w:t>Rs</w:t>
            </w:r>
            <w:proofErr w:type="spellEnd"/>
            <w:r w:rsidRPr="00A65D61">
              <w:rPr>
                <w:b/>
                <w:sz w:val="28"/>
                <w:szCs w:val="28"/>
              </w:rPr>
              <w:t>)</w:t>
            </w:r>
          </w:p>
        </w:tc>
      </w:tr>
      <w:tr w:rsidR="00284694" w:rsidTr="00284694">
        <w:tc>
          <w:tcPr>
            <w:tcW w:w="738" w:type="dxa"/>
          </w:tcPr>
          <w:p w:rsidR="00284694" w:rsidRDefault="00284694" w:rsidP="00284694">
            <w:pPr>
              <w:pStyle w:val="ListParagraph"/>
              <w:ind w:left="0"/>
              <w:jc w:val="center"/>
              <w:rPr>
                <w:sz w:val="24"/>
                <w:szCs w:val="24"/>
              </w:rPr>
            </w:pPr>
            <w:r>
              <w:rPr>
                <w:sz w:val="24"/>
                <w:szCs w:val="24"/>
              </w:rPr>
              <w:t>1</w:t>
            </w:r>
          </w:p>
        </w:tc>
        <w:tc>
          <w:tcPr>
            <w:tcW w:w="5490" w:type="dxa"/>
          </w:tcPr>
          <w:p w:rsidR="00284694" w:rsidRDefault="00284694" w:rsidP="00284694">
            <w:pPr>
              <w:pStyle w:val="ListParagraph"/>
              <w:ind w:left="0"/>
              <w:rPr>
                <w:sz w:val="24"/>
                <w:szCs w:val="24"/>
              </w:rPr>
            </w:pPr>
            <w:r>
              <w:rPr>
                <w:sz w:val="24"/>
                <w:szCs w:val="24"/>
              </w:rPr>
              <w:t>Sewing machine</w:t>
            </w:r>
          </w:p>
        </w:tc>
        <w:tc>
          <w:tcPr>
            <w:tcW w:w="810" w:type="dxa"/>
          </w:tcPr>
          <w:p w:rsidR="00284694" w:rsidRDefault="00284694" w:rsidP="00284694">
            <w:pPr>
              <w:pStyle w:val="ListParagraph"/>
              <w:ind w:left="0"/>
              <w:jc w:val="center"/>
              <w:rPr>
                <w:sz w:val="24"/>
                <w:szCs w:val="24"/>
              </w:rPr>
            </w:pPr>
            <w:r>
              <w:rPr>
                <w:sz w:val="24"/>
                <w:szCs w:val="24"/>
              </w:rPr>
              <w:t>5</w:t>
            </w:r>
          </w:p>
        </w:tc>
        <w:tc>
          <w:tcPr>
            <w:tcW w:w="1458" w:type="dxa"/>
          </w:tcPr>
          <w:p w:rsidR="00284694" w:rsidRDefault="00284694" w:rsidP="00284694">
            <w:pPr>
              <w:pStyle w:val="ListParagraph"/>
              <w:ind w:left="0"/>
              <w:rPr>
                <w:sz w:val="24"/>
                <w:szCs w:val="24"/>
              </w:rPr>
            </w:pPr>
            <w:r>
              <w:rPr>
                <w:sz w:val="24"/>
                <w:szCs w:val="24"/>
              </w:rPr>
              <w:t>600000.00</w:t>
            </w:r>
          </w:p>
        </w:tc>
      </w:tr>
      <w:tr w:rsidR="00284694" w:rsidTr="00284694">
        <w:tc>
          <w:tcPr>
            <w:tcW w:w="738" w:type="dxa"/>
          </w:tcPr>
          <w:p w:rsidR="00284694" w:rsidRDefault="00284694" w:rsidP="00284694">
            <w:pPr>
              <w:pStyle w:val="ListParagraph"/>
              <w:ind w:left="0"/>
              <w:jc w:val="center"/>
              <w:rPr>
                <w:sz w:val="24"/>
                <w:szCs w:val="24"/>
              </w:rPr>
            </w:pPr>
            <w:r>
              <w:rPr>
                <w:sz w:val="24"/>
                <w:szCs w:val="24"/>
              </w:rPr>
              <w:t>2</w:t>
            </w:r>
          </w:p>
        </w:tc>
        <w:tc>
          <w:tcPr>
            <w:tcW w:w="5490" w:type="dxa"/>
          </w:tcPr>
          <w:p w:rsidR="00284694" w:rsidRDefault="00284694" w:rsidP="00284694">
            <w:pPr>
              <w:pStyle w:val="ListParagraph"/>
              <w:ind w:left="0"/>
              <w:rPr>
                <w:sz w:val="24"/>
                <w:szCs w:val="24"/>
              </w:rPr>
            </w:pPr>
            <w:r>
              <w:rPr>
                <w:sz w:val="24"/>
                <w:szCs w:val="24"/>
              </w:rPr>
              <w:t>Sprinkler</w:t>
            </w:r>
          </w:p>
        </w:tc>
        <w:tc>
          <w:tcPr>
            <w:tcW w:w="810" w:type="dxa"/>
          </w:tcPr>
          <w:p w:rsidR="00284694" w:rsidRDefault="00284694" w:rsidP="00284694">
            <w:pPr>
              <w:pStyle w:val="ListParagraph"/>
              <w:ind w:left="0"/>
              <w:jc w:val="center"/>
              <w:rPr>
                <w:sz w:val="24"/>
                <w:szCs w:val="24"/>
              </w:rPr>
            </w:pPr>
            <w:r>
              <w:rPr>
                <w:sz w:val="24"/>
                <w:szCs w:val="24"/>
              </w:rPr>
              <w:t>5</w:t>
            </w:r>
          </w:p>
        </w:tc>
        <w:tc>
          <w:tcPr>
            <w:tcW w:w="1458" w:type="dxa"/>
          </w:tcPr>
          <w:p w:rsidR="00284694" w:rsidRDefault="00284694" w:rsidP="00284694">
            <w:pPr>
              <w:pStyle w:val="ListParagraph"/>
              <w:ind w:left="0"/>
              <w:rPr>
                <w:sz w:val="24"/>
                <w:szCs w:val="24"/>
              </w:rPr>
            </w:pPr>
            <w:r>
              <w:rPr>
                <w:sz w:val="24"/>
                <w:szCs w:val="24"/>
              </w:rPr>
              <w:t xml:space="preserve">  50000.00</w:t>
            </w:r>
          </w:p>
        </w:tc>
      </w:tr>
      <w:tr w:rsidR="00284694" w:rsidTr="00284694">
        <w:tc>
          <w:tcPr>
            <w:tcW w:w="738" w:type="dxa"/>
          </w:tcPr>
          <w:p w:rsidR="00284694" w:rsidRDefault="00284694" w:rsidP="00284694">
            <w:pPr>
              <w:pStyle w:val="ListParagraph"/>
              <w:ind w:left="0"/>
              <w:jc w:val="center"/>
              <w:rPr>
                <w:sz w:val="24"/>
                <w:szCs w:val="24"/>
              </w:rPr>
            </w:pPr>
            <w:r>
              <w:rPr>
                <w:sz w:val="24"/>
                <w:szCs w:val="24"/>
              </w:rPr>
              <w:t>3</w:t>
            </w:r>
          </w:p>
        </w:tc>
        <w:tc>
          <w:tcPr>
            <w:tcW w:w="5490" w:type="dxa"/>
          </w:tcPr>
          <w:p w:rsidR="00284694" w:rsidRDefault="00284694" w:rsidP="00284694">
            <w:pPr>
              <w:pStyle w:val="ListParagraph"/>
              <w:ind w:left="0"/>
              <w:rPr>
                <w:sz w:val="24"/>
                <w:szCs w:val="24"/>
              </w:rPr>
            </w:pPr>
            <w:r>
              <w:rPr>
                <w:sz w:val="24"/>
                <w:szCs w:val="24"/>
              </w:rPr>
              <w:t>Weighing machine</w:t>
            </w:r>
          </w:p>
        </w:tc>
        <w:tc>
          <w:tcPr>
            <w:tcW w:w="810" w:type="dxa"/>
          </w:tcPr>
          <w:p w:rsidR="00284694" w:rsidRDefault="00284694" w:rsidP="00284694">
            <w:pPr>
              <w:pStyle w:val="ListParagraph"/>
              <w:ind w:left="0"/>
              <w:jc w:val="center"/>
              <w:rPr>
                <w:sz w:val="24"/>
                <w:szCs w:val="24"/>
              </w:rPr>
            </w:pPr>
            <w:r>
              <w:rPr>
                <w:sz w:val="24"/>
                <w:szCs w:val="24"/>
              </w:rPr>
              <w:t>4</w:t>
            </w:r>
          </w:p>
        </w:tc>
        <w:tc>
          <w:tcPr>
            <w:tcW w:w="1458" w:type="dxa"/>
          </w:tcPr>
          <w:p w:rsidR="00284694" w:rsidRDefault="00284694" w:rsidP="00284694">
            <w:pPr>
              <w:pStyle w:val="ListParagraph"/>
              <w:ind w:left="0"/>
              <w:rPr>
                <w:sz w:val="24"/>
                <w:szCs w:val="24"/>
              </w:rPr>
            </w:pPr>
            <w:r>
              <w:rPr>
                <w:sz w:val="24"/>
                <w:szCs w:val="24"/>
              </w:rPr>
              <w:t xml:space="preserve">  75000.00</w:t>
            </w:r>
          </w:p>
        </w:tc>
      </w:tr>
      <w:tr w:rsidR="00284694" w:rsidTr="00284694">
        <w:tc>
          <w:tcPr>
            <w:tcW w:w="738" w:type="dxa"/>
          </w:tcPr>
          <w:p w:rsidR="00284694" w:rsidRDefault="00284694" w:rsidP="00284694">
            <w:pPr>
              <w:pStyle w:val="ListParagraph"/>
              <w:ind w:left="0"/>
              <w:jc w:val="center"/>
              <w:rPr>
                <w:sz w:val="24"/>
                <w:szCs w:val="24"/>
              </w:rPr>
            </w:pPr>
            <w:r>
              <w:rPr>
                <w:sz w:val="24"/>
                <w:szCs w:val="24"/>
              </w:rPr>
              <w:t>4</w:t>
            </w:r>
          </w:p>
        </w:tc>
        <w:tc>
          <w:tcPr>
            <w:tcW w:w="5490" w:type="dxa"/>
          </w:tcPr>
          <w:p w:rsidR="00284694" w:rsidRDefault="00284694" w:rsidP="00284694">
            <w:pPr>
              <w:pStyle w:val="ListParagraph"/>
              <w:ind w:left="0"/>
              <w:rPr>
                <w:sz w:val="24"/>
                <w:szCs w:val="24"/>
              </w:rPr>
            </w:pPr>
            <w:r>
              <w:rPr>
                <w:sz w:val="24"/>
                <w:szCs w:val="24"/>
              </w:rPr>
              <w:t xml:space="preserve">Vessels &amp; other </w:t>
            </w:r>
            <w:proofErr w:type="spellStart"/>
            <w:r>
              <w:rPr>
                <w:sz w:val="24"/>
                <w:szCs w:val="24"/>
              </w:rPr>
              <w:t>equipments</w:t>
            </w:r>
            <w:proofErr w:type="spellEnd"/>
          </w:p>
        </w:tc>
        <w:tc>
          <w:tcPr>
            <w:tcW w:w="810" w:type="dxa"/>
          </w:tcPr>
          <w:p w:rsidR="00284694" w:rsidRDefault="00284694" w:rsidP="00284694">
            <w:pPr>
              <w:pStyle w:val="ListParagraph"/>
              <w:ind w:left="0"/>
              <w:jc w:val="center"/>
              <w:rPr>
                <w:sz w:val="24"/>
                <w:szCs w:val="24"/>
              </w:rPr>
            </w:pPr>
          </w:p>
        </w:tc>
        <w:tc>
          <w:tcPr>
            <w:tcW w:w="1458" w:type="dxa"/>
          </w:tcPr>
          <w:p w:rsidR="00284694" w:rsidRDefault="00284694" w:rsidP="00284694">
            <w:pPr>
              <w:pStyle w:val="ListParagraph"/>
              <w:ind w:left="0"/>
              <w:rPr>
                <w:sz w:val="24"/>
                <w:szCs w:val="24"/>
              </w:rPr>
            </w:pPr>
            <w:r>
              <w:rPr>
                <w:sz w:val="24"/>
                <w:szCs w:val="24"/>
              </w:rPr>
              <w:t xml:space="preserve">  35000.00</w:t>
            </w:r>
          </w:p>
        </w:tc>
      </w:tr>
      <w:tr w:rsidR="00284694" w:rsidTr="00284694">
        <w:tc>
          <w:tcPr>
            <w:tcW w:w="738" w:type="dxa"/>
          </w:tcPr>
          <w:p w:rsidR="00284694" w:rsidRDefault="00284694" w:rsidP="00284694">
            <w:pPr>
              <w:pStyle w:val="ListParagraph"/>
              <w:ind w:left="0"/>
              <w:jc w:val="center"/>
              <w:rPr>
                <w:sz w:val="24"/>
                <w:szCs w:val="24"/>
              </w:rPr>
            </w:pPr>
            <w:r>
              <w:rPr>
                <w:sz w:val="24"/>
                <w:szCs w:val="24"/>
              </w:rPr>
              <w:t>5</w:t>
            </w:r>
          </w:p>
        </w:tc>
        <w:tc>
          <w:tcPr>
            <w:tcW w:w="5490" w:type="dxa"/>
          </w:tcPr>
          <w:p w:rsidR="00284694" w:rsidRDefault="00284694" w:rsidP="00284694">
            <w:pPr>
              <w:pStyle w:val="ListParagraph"/>
              <w:ind w:left="0"/>
              <w:rPr>
                <w:sz w:val="24"/>
                <w:szCs w:val="24"/>
              </w:rPr>
            </w:pPr>
            <w:r>
              <w:rPr>
                <w:sz w:val="24"/>
                <w:szCs w:val="24"/>
              </w:rPr>
              <w:t>Packing &amp; Stitching machine</w:t>
            </w:r>
          </w:p>
        </w:tc>
        <w:tc>
          <w:tcPr>
            <w:tcW w:w="810" w:type="dxa"/>
          </w:tcPr>
          <w:p w:rsidR="00284694" w:rsidRDefault="00284694" w:rsidP="00284694">
            <w:pPr>
              <w:pStyle w:val="ListParagraph"/>
              <w:ind w:left="0"/>
              <w:jc w:val="center"/>
              <w:rPr>
                <w:sz w:val="24"/>
                <w:szCs w:val="24"/>
              </w:rPr>
            </w:pPr>
            <w:r>
              <w:rPr>
                <w:sz w:val="24"/>
                <w:szCs w:val="24"/>
              </w:rPr>
              <w:t>2</w:t>
            </w:r>
          </w:p>
        </w:tc>
        <w:tc>
          <w:tcPr>
            <w:tcW w:w="1458" w:type="dxa"/>
          </w:tcPr>
          <w:p w:rsidR="00284694" w:rsidRDefault="00284694" w:rsidP="00284694">
            <w:pPr>
              <w:pStyle w:val="ListParagraph"/>
              <w:ind w:left="0"/>
              <w:rPr>
                <w:sz w:val="24"/>
                <w:szCs w:val="24"/>
              </w:rPr>
            </w:pPr>
            <w:r>
              <w:rPr>
                <w:sz w:val="24"/>
                <w:szCs w:val="24"/>
              </w:rPr>
              <w:t xml:space="preserve">  40000.00</w:t>
            </w:r>
          </w:p>
        </w:tc>
      </w:tr>
      <w:tr w:rsidR="00284694" w:rsidTr="00284694">
        <w:tc>
          <w:tcPr>
            <w:tcW w:w="738" w:type="dxa"/>
          </w:tcPr>
          <w:p w:rsidR="00284694" w:rsidRDefault="00284694" w:rsidP="00284694">
            <w:pPr>
              <w:pStyle w:val="ListParagraph"/>
              <w:ind w:left="0"/>
              <w:jc w:val="center"/>
              <w:rPr>
                <w:sz w:val="24"/>
                <w:szCs w:val="24"/>
              </w:rPr>
            </w:pPr>
            <w:r>
              <w:rPr>
                <w:sz w:val="24"/>
                <w:szCs w:val="24"/>
              </w:rPr>
              <w:t>6</w:t>
            </w:r>
          </w:p>
        </w:tc>
        <w:tc>
          <w:tcPr>
            <w:tcW w:w="5490" w:type="dxa"/>
          </w:tcPr>
          <w:p w:rsidR="00284694" w:rsidRDefault="00284694" w:rsidP="00284694">
            <w:pPr>
              <w:pStyle w:val="ListParagraph"/>
              <w:ind w:left="0"/>
              <w:rPr>
                <w:sz w:val="24"/>
                <w:szCs w:val="24"/>
              </w:rPr>
            </w:pPr>
            <w:r>
              <w:rPr>
                <w:sz w:val="24"/>
                <w:szCs w:val="24"/>
              </w:rPr>
              <w:t xml:space="preserve">Other miscellaneous </w:t>
            </w:r>
            <w:proofErr w:type="spellStart"/>
            <w:r>
              <w:rPr>
                <w:sz w:val="24"/>
                <w:szCs w:val="24"/>
              </w:rPr>
              <w:t>equipments</w:t>
            </w:r>
            <w:proofErr w:type="spellEnd"/>
          </w:p>
        </w:tc>
        <w:tc>
          <w:tcPr>
            <w:tcW w:w="810" w:type="dxa"/>
          </w:tcPr>
          <w:p w:rsidR="00284694" w:rsidRDefault="00284694" w:rsidP="00284694">
            <w:pPr>
              <w:pStyle w:val="ListParagraph"/>
              <w:ind w:left="0"/>
              <w:jc w:val="center"/>
              <w:rPr>
                <w:sz w:val="24"/>
                <w:szCs w:val="24"/>
              </w:rPr>
            </w:pPr>
          </w:p>
        </w:tc>
        <w:tc>
          <w:tcPr>
            <w:tcW w:w="1458" w:type="dxa"/>
          </w:tcPr>
          <w:p w:rsidR="00284694" w:rsidRDefault="00284694" w:rsidP="00284694">
            <w:pPr>
              <w:pStyle w:val="ListParagraph"/>
              <w:ind w:left="0"/>
              <w:rPr>
                <w:sz w:val="24"/>
                <w:szCs w:val="24"/>
              </w:rPr>
            </w:pPr>
            <w:r>
              <w:rPr>
                <w:sz w:val="24"/>
                <w:szCs w:val="24"/>
              </w:rPr>
              <w:t>100000.00</w:t>
            </w:r>
          </w:p>
        </w:tc>
      </w:tr>
      <w:tr w:rsidR="00284694" w:rsidTr="00284694">
        <w:tc>
          <w:tcPr>
            <w:tcW w:w="6228" w:type="dxa"/>
            <w:gridSpan w:val="2"/>
          </w:tcPr>
          <w:p w:rsidR="00284694" w:rsidRPr="00800D7D" w:rsidRDefault="00284694" w:rsidP="00284694">
            <w:pPr>
              <w:pStyle w:val="ListParagraph"/>
              <w:ind w:left="0"/>
              <w:jc w:val="center"/>
              <w:rPr>
                <w:b/>
                <w:sz w:val="24"/>
                <w:szCs w:val="24"/>
              </w:rPr>
            </w:pPr>
            <w:r w:rsidRPr="00800D7D">
              <w:rPr>
                <w:b/>
                <w:sz w:val="24"/>
                <w:szCs w:val="24"/>
              </w:rPr>
              <w:t>Total</w:t>
            </w:r>
          </w:p>
        </w:tc>
        <w:tc>
          <w:tcPr>
            <w:tcW w:w="810" w:type="dxa"/>
          </w:tcPr>
          <w:p w:rsidR="00284694" w:rsidRDefault="00284694" w:rsidP="00284694">
            <w:pPr>
              <w:pStyle w:val="ListParagraph"/>
              <w:ind w:left="0"/>
              <w:jc w:val="center"/>
              <w:rPr>
                <w:sz w:val="24"/>
                <w:szCs w:val="24"/>
              </w:rPr>
            </w:pPr>
          </w:p>
        </w:tc>
        <w:tc>
          <w:tcPr>
            <w:tcW w:w="1458" w:type="dxa"/>
          </w:tcPr>
          <w:p w:rsidR="00284694" w:rsidRDefault="00284694" w:rsidP="00284694">
            <w:pPr>
              <w:pStyle w:val="ListParagraph"/>
              <w:ind w:left="0"/>
              <w:rPr>
                <w:sz w:val="24"/>
                <w:szCs w:val="24"/>
              </w:rPr>
            </w:pPr>
            <w:r>
              <w:rPr>
                <w:sz w:val="24"/>
                <w:szCs w:val="24"/>
              </w:rPr>
              <w:t>900000.00</w:t>
            </w:r>
          </w:p>
        </w:tc>
      </w:tr>
    </w:tbl>
    <w:p w:rsidR="0018690F" w:rsidRDefault="0018690F" w:rsidP="00284694">
      <w:pPr>
        <w:spacing w:after="200" w:line="276" w:lineRule="auto"/>
        <w:jc w:val="both"/>
        <w:rPr>
          <w:rFonts w:ascii="Cambria" w:eastAsia="Cambria" w:hAnsi="Cambria" w:cs="Cambria"/>
          <w:sz w:val="24"/>
        </w:rPr>
      </w:pPr>
    </w:p>
    <w:p w:rsidR="00284694" w:rsidRPr="00284694" w:rsidRDefault="00284694" w:rsidP="00284694">
      <w:pPr>
        <w:spacing w:after="200" w:line="276" w:lineRule="auto"/>
        <w:jc w:val="both"/>
        <w:rPr>
          <w:rFonts w:ascii="Cambria" w:eastAsia="Cambria" w:hAnsi="Cambria" w:cs="Cambria"/>
          <w:b/>
          <w:sz w:val="24"/>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2C21A1" w:rsidRDefault="00CE0649">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proofErr w:type="spellStart"/>
      <w:r>
        <w:rPr>
          <w:rFonts w:ascii="Cambria" w:eastAsia="Cambria" w:hAnsi="Cambria" w:cs="Cambria"/>
          <w:sz w:val="24"/>
        </w:rPr>
        <w:t>Rs</w:t>
      </w:r>
      <w:proofErr w:type="spellEnd"/>
      <w:r>
        <w:rPr>
          <w:rFonts w:ascii="Cambria" w:eastAsia="Cambria" w:hAnsi="Cambria" w:cs="Cambria"/>
          <w:sz w:val="24"/>
        </w:rPr>
        <w:t>.</w:t>
      </w:r>
      <w:r w:rsidR="00284694">
        <w:rPr>
          <w:rFonts w:ascii="Cambria" w:eastAsia="Cambria" w:hAnsi="Cambria" w:cs="Cambria"/>
          <w:sz w:val="24"/>
        </w:rPr>
        <w:t xml:space="preserve">     </w:t>
      </w:r>
      <w:r>
        <w:rPr>
          <w:rFonts w:ascii="Cambria" w:eastAsia="Cambria" w:hAnsi="Cambria" w:cs="Cambria"/>
          <w:sz w:val="24"/>
        </w:rPr>
        <w:t>96</w:t>
      </w:r>
      <w:r w:rsidR="00703A00">
        <w:rPr>
          <w:rFonts w:ascii="Cambria" w:eastAsia="Cambria" w:hAnsi="Cambria" w:cs="Cambria"/>
          <w:sz w:val="24"/>
        </w:rPr>
        <w:t>000</w:t>
      </w:r>
      <w:r w:rsidR="00572341">
        <w:rPr>
          <w:rFonts w:ascii="Cambria" w:eastAsia="Cambria" w:hAnsi="Cambria" w:cs="Cambria"/>
          <w:sz w:val="24"/>
        </w:rPr>
        <w:t>/-</w:t>
      </w:r>
    </w:p>
    <w:p w:rsidR="002C21A1" w:rsidRDefault="00CE0649">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Rs.1330</w:t>
      </w:r>
      <w:r w:rsidR="00703A00">
        <w:rPr>
          <w:rFonts w:ascii="Cambria" w:eastAsia="Cambria" w:hAnsi="Cambria" w:cs="Cambria"/>
          <w:sz w:val="24"/>
        </w:rPr>
        <w:t>000</w:t>
      </w:r>
      <w:r w:rsidR="00572341">
        <w:rPr>
          <w:rFonts w:ascii="Cambria" w:eastAsia="Cambria" w:hAnsi="Cambria" w:cs="Cambria"/>
          <w:sz w:val="24"/>
        </w:rPr>
        <w:t>/-</w:t>
      </w:r>
    </w:p>
    <w:p w:rsidR="002C21A1" w:rsidRDefault="00D3722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WC Loan from </w:t>
      </w:r>
      <w:r w:rsidR="00CE0649">
        <w:rPr>
          <w:rFonts w:ascii="Cambria" w:eastAsia="Cambria" w:hAnsi="Cambria" w:cs="Cambria"/>
          <w:sz w:val="24"/>
        </w:rPr>
        <w:t>Bank</w:t>
      </w:r>
      <w:r w:rsidR="00CE0649">
        <w:rPr>
          <w:rFonts w:ascii="Cambria" w:eastAsia="Cambria" w:hAnsi="Cambria" w:cs="Cambria"/>
          <w:sz w:val="24"/>
        </w:rPr>
        <w:tab/>
        <w:t>95%</w:t>
      </w:r>
      <w:r w:rsidR="00CE0649">
        <w:rPr>
          <w:rFonts w:ascii="Cambria" w:eastAsia="Cambria" w:hAnsi="Cambria" w:cs="Cambria"/>
          <w:sz w:val="24"/>
        </w:rPr>
        <w:tab/>
      </w:r>
      <w:r w:rsidR="00CE0649">
        <w:rPr>
          <w:rFonts w:ascii="Cambria" w:eastAsia="Cambria" w:hAnsi="Cambria" w:cs="Cambria"/>
          <w:sz w:val="24"/>
        </w:rPr>
        <w:tab/>
      </w:r>
      <w:r w:rsidR="00CE0649">
        <w:rPr>
          <w:rFonts w:ascii="Cambria" w:eastAsia="Cambria" w:hAnsi="Cambria" w:cs="Cambria"/>
          <w:sz w:val="24"/>
        </w:rPr>
        <w:tab/>
        <w:t>:</w:t>
      </w:r>
      <w:r w:rsidR="00CE0649">
        <w:rPr>
          <w:rFonts w:ascii="Cambria" w:eastAsia="Cambria" w:hAnsi="Cambria" w:cs="Cambria"/>
          <w:sz w:val="24"/>
        </w:rPr>
        <w:tab/>
      </w:r>
      <w:proofErr w:type="spellStart"/>
      <w:r w:rsidR="00CE0649">
        <w:rPr>
          <w:rFonts w:ascii="Cambria" w:eastAsia="Cambria" w:hAnsi="Cambria" w:cs="Cambria"/>
          <w:sz w:val="24"/>
        </w:rPr>
        <w:t>Rs</w:t>
      </w:r>
      <w:proofErr w:type="spellEnd"/>
      <w:r w:rsidR="00284694">
        <w:rPr>
          <w:rFonts w:ascii="Cambria" w:eastAsia="Cambria" w:hAnsi="Cambria" w:cs="Cambria"/>
          <w:sz w:val="24"/>
        </w:rPr>
        <w:t xml:space="preserve">  </w:t>
      </w:r>
      <w:r w:rsidR="00CE0649">
        <w:rPr>
          <w:rFonts w:ascii="Cambria" w:eastAsia="Cambria" w:hAnsi="Cambria" w:cs="Cambria"/>
          <w:sz w:val="24"/>
        </w:rPr>
        <w:t>.488</w:t>
      </w:r>
      <w:r w:rsidR="00703A00">
        <w:rPr>
          <w:rFonts w:ascii="Cambria" w:eastAsia="Cambria" w:hAnsi="Cambria" w:cs="Cambria"/>
          <w:sz w:val="24"/>
        </w:rPr>
        <w:t>000</w:t>
      </w:r>
      <w:r w:rsidR="00572341">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166EFB">
        <w:rPr>
          <w:rFonts w:ascii="Cambria" w:eastAsia="Cambria" w:hAnsi="Cambria" w:cs="Cambria"/>
          <w:sz w:val="24"/>
        </w:rPr>
        <w:tab/>
      </w:r>
      <w:r w:rsidR="00166EFB">
        <w:rPr>
          <w:rFonts w:ascii="Cambria" w:eastAsia="Cambria" w:hAnsi="Cambria" w:cs="Cambria"/>
          <w:sz w:val="24"/>
        </w:rPr>
        <w:tab/>
      </w:r>
      <w:r w:rsidR="004F20A4">
        <w:rPr>
          <w:rFonts w:ascii="Cambria" w:eastAsia="Cambria" w:hAnsi="Cambria" w:cs="Cambria"/>
          <w:sz w:val="24"/>
        </w:rPr>
        <w:t>---------------------</w:t>
      </w:r>
    </w:p>
    <w:p w:rsidR="002C21A1" w:rsidRDefault="00751DFA" w:rsidP="004F20A4">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CE0649">
        <w:rPr>
          <w:rFonts w:ascii="Cambria" w:eastAsia="Cambria" w:hAnsi="Cambria" w:cs="Cambria"/>
          <w:b/>
          <w:sz w:val="24"/>
        </w:rPr>
        <w:t>:</w:t>
      </w:r>
      <w:r w:rsidR="00CE0649">
        <w:rPr>
          <w:rFonts w:ascii="Cambria" w:eastAsia="Cambria" w:hAnsi="Cambria" w:cs="Cambria"/>
          <w:b/>
          <w:sz w:val="24"/>
        </w:rPr>
        <w:tab/>
        <w:t>Rs.1914</w:t>
      </w:r>
      <w:r>
        <w:rPr>
          <w:rFonts w:ascii="Cambria" w:eastAsia="Cambria" w:hAnsi="Cambria" w:cs="Cambria"/>
          <w:b/>
          <w:sz w:val="24"/>
        </w:rPr>
        <w:t>0</w:t>
      </w:r>
      <w:r w:rsidR="00703A00">
        <w:rPr>
          <w:rFonts w:ascii="Cambria" w:eastAsia="Cambria" w:hAnsi="Cambria" w:cs="Cambria"/>
          <w:b/>
          <w:sz w:val="24"/>
        </w:rPr>
        <w:t>00</w:t>
      </w:r>
      <w:r w:rsidR="00572341">
        <w:rPr>
          <w:rFonts w:ascii="Cambria" w:eastAsia="Cambria" w:hAnsi="Cambria" w:cs="Cambria"/>
          <w:b/>
          <w:sz w:val="24"/>
        </w:rPr>
        <w:t>/-</w:t>
      </w:r>
    </w:p>
    <w:p w:rsidR="002C21A1" w:rsidRDefault="00703A00" w:rsidP="001C0752">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4F20A4">
        <w:rPr>
          <w:rFonts w:ascii="Cambria" w:eastAsia="Cambria" w:hAnsi="Cambria" w:cs="Cambria"/>
          <w:b/>
          <w:sz w:val="24"/>
        </w:rPr>
        <w:t>----</w:t>
      </w:r>
    </w:p>
    <w:p w:rsidR="001C0752" w:rsidRDefault="001C0752">
      <w:pPr>
        <w:spacing w:after="200" w:line="276" w:lineRule="auto"/>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Default="00284694">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r w:rsidR="00703A00" w:rsidRPr="00284694">
        <w:rPr>
          <w:rFonts w:ascii="Cambria" w:eastAsia="Cambria" w:hAnsi="Cambria" w:cs="Cambria"/>
          <w:sz w:val="24"/>
          <w:szCs w:val="24"/>
        </w:rPr>
        <w:t>Rs.in Lakhs</w:t>
      </w:r>
    </w:p>
    <w:p w:rsidR="00284694" w:rsidRPr="00284694" w:rsidRDefault="00284694">
      <w:pPr>
        <w:spacing w:after="200" w:line="276" w:lineRule="auto"/>
        <w:ind w:left="7200"/>
        <w:jc w:val="both"/>
        <w:rPr>
          <w:rFonts w:ascii="Cambria" w:eastAsia="Cambria" w:hAnsi="Cambria" w:cs="Cambria"/>
          <w:sz w:val="24"/>
          <w:szCs w:val="24"/>
        </w:rPr>
      </w:pPr>
    </w:p>
    <w:tbl>
      <w:tblPr>
        <w:tblW w:w="0" w:type="auto"/>
        <w:tblInd w:w="558" w:type="dxa"/>
        <w:tblCellMar>
          <w:left w:w="10" w:type="dxa"/>
          <w:right w:w="10" w:type="dxa"/>
        </w:tblCellMar>
        <w:tblLook w:val="0000" w:firstRow="0" w:lastRow="0" w:firstColumn="0" w:lastColumn="0" w:noHBand="0" w:noVBand="0"/>
      </w:tblPr>
      <w:tblGrid>
        <w:gridCol w:w="2535"/>
        <w:gridCol w:w="1463"/>
        <w:gridCol w:w="1004"/>
        <w:gridCol w:w="1004"/>
        <w:gridCol w:w="1004"/>
        <w:gridCol w:w="1004"/>
        <w:gridCol w:w="1004"/>
      </w:tblGrid>
      <w:tr w:rsidR="002C21A1" w:rsidTr="00CE0649">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CE0649"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Pr="004F20A4" w:rsidRDefault="00CE0649">
            <w:pPr>
              <w:spacing w:after="0" w:line="240" w:lineRule="auto"/>
            </w:pPr>
            <w:r w:rsidRPr="004F20A4">
              <w:rPr>
                <w:rFonts w:ascii="Tahoma" w:eastAsia="Tahoma" w:hAnsi="Tahoma" w:cs="Tahoma"/>
                <w:color w:val="000000"/>
              </w:rPr>
              <w:t>Installed Production capacity per set of frame per 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center"/>
              <w:rPr>
                <w:rFonts w:ascii="Tahoma" w:hAnsi="Tahoma" w:cs="Tahoma"/>
                <w:i/>
                <w:iCs/>
                <w:color w:val="000000"/>
              </w:rPr>
            </w:pPr>
            <w:r>
              <w:rPr>
                <w:rFonts w:ascii="Tahoma" w:hAnsi="Tahoma" w:cs="Tahoma"/>
                <w:i/>
                <w:iCs/>
                <w:color w:val="000000"/>
              </w:rPr>
              <w:t>Ton</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10.00 </w:t>
            </w:r>
          </w:p>
        </w:tc>
      </w:tr>
      <w:tr w:rsidR="00CE0649"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pPr>
            <w:r>
              <w:rPr>
                <w:rFonts w:ascii="Tahoma" w:eastAsia="Tahoma" w:hAnsi="Tahoma" w:cs="Tahoma"/>
                <w:color w:val="000000"/>
              </w:rPr>
              <w:t>Number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1</w:t>
            </w:r>
          </w:p>
        </w:tc>
      </w:tr>
      <w:tr w:rsidR="00D02603"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r>
      <w:tr w:rsidR="00CE0649"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pPr>
            <w:r>
              <w:rPr>
                <w:rFonts w:ascii="Tahoma" w:eastAsia="Tahoma" w:hAnsi="Tahoma" w:cs="Tahoma"/>
                <w:color w:val="000000"/>
              </w:rPr>
              <w:t>Installed production capacity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3000 </w:t>
            </w:r>
          </w:p>
        </w:tc>
      </w:tr>
      <w:tr w:rsidR="00D02603"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CE0649">
            <w:pPr>
              <w:jc w:val="right"/>
              <w:rPr>
                <w:rFonts w:ascii="Tahoma" w:hAnsi="Tahoma" w:cs="Tahoma"/>
                <w:color w:val="000000"/>
              </w:rPr>
            </w:pPr>
            <w:r>
              <w:rPr>
                <w:rFonts w:ascii="Tahoma" w:hAnsi="Tahoma" w:cs="Tahoma"/>
                <w:color w:val="000000"/>
              </w:rPr>
              <w:t>10</w:t>
            </w:r>
            <w:r w:rsidR="00D02603">
              <w:rPr>
                <w:rFonts w:ascii="Tahoma" w:hAnsi="Tahoma" w:cs="Tahoma"/>
                <w:color w:val="000000"/>
              </w:rPr>
              <w:t>0%</w:t>
            </w:r>
          </w:p>
        </w:tc>
      </w:tr>
      <w:tr w:rsidR="00CE0649"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pPr>
            <w:r>
              <w:rPr>
                <w:rFonts w:ascii="Tahoma" w:eastAsia="Tahoma" w:hAnsi="Tahoma" w:cs="Tahoma"/>
                <w:color w:val="000000"/>
              </w:rPr>
              <w:lastRenderedPageBreak/>
              <w:t>Annual production 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pPr>
            <w:r>
              <w:rPr>
                <w:rFonts w:ascii="Tahoma" w:eastAsia="Tahoma" w:hAnsi="Tahom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2100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2400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2700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2700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3000 </w:t>
            </w:r>
          </w:p>
        </w:tc>
      </w:tr>
      <w:tr w:rsidR="00CE0649"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pPr>
            <w:r>
              <w:rPr>
                <w:rFonts w:ascii="Tahoma" w:eastAsia="Tahoma" w:hAnsi="Tahoma" w:cs="Tahoma"/>
                <w:b/>
                <w:color w:val="000000"/>
              </w:rPr>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center"/>
              <w:rPr>
                <w:rFonts w:ascii="Tahoma" w:hAnsi="Tahoma" w:cs="Tahoma"/>
                <w:i/>
                <w:iCs/>
                <w:color w:val="000000"/>
              </w:rPr>
            </w:pPr>
            <w:proofErr w:type="spellStart"/>
            <w:r>
              <w:rPr>
                <w:rFonts w:ascii="Tahoma" w:hAnsi="Tahoma" w:cs="Tahoma"/>
                <w:i/>
                <w:iCs/>
                <w:color w:val="000000"/>
              </w:rPr>
              <w:t>Rs</w:t>
            </w:r>
            <w:proofErr w:type="spellEnd"/>
            <w:r>
              <w:rPr>
                <w:rFonts w:ascii="Tahoma" w:hAnsi="Tahoma" w:cs="Tahoma"/>
                <w:i/>
                <w:iCs/>
                <w:color w:val="000000"/>
              </w:rPr>
              <w:t xml:space="preserve">.      7,000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147.00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168.00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189.00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189.00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210.00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CE0649"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pPr>
            <w:r>
              <w:rPr>
                <w:rFonts w:ascii="Tahoma" w:eastAsia="Tahoma" w:hAnsi="Tahoma" w:cs="Tahoma"/>
                <w:color w:val="000000"/>
              </w:rPr>
              <w:t>Raw material requirement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pPr>
            <w:r>
              <w:rPr>
                <w:rFonts w:ascii="Tahoma" w:eastAsia="Tahoma" w:hAnsi="Tahom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2835.00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3240.00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3645.00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3645.00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4050.00 </w:t>
            </w:r>
          </w:p>
        </w:tc>
      </w:tr>
      <w:tr w:rsidR="00CE0649"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49" w:rsidRDefault="00CE0649">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center"/>
              <w:rPr>
                <w:rFonts w:ascii="Tahoma" w:hAnsi="Tahoma" w:cs="Tahoma"/>
                <w:color w:val="000000"/>
              </w:rPr>
            </w:pPr>
            <w:proofErr w:type="spellStart"/>
            <w:r>
              <w:rPr>
                <w:rFonts w:ascii="Tahoma" w:hAnsi="Tahoma" w:cs="Tahoma"/>
                <w:color w:val="000000"/>
              </w:rPr>
              <w:t>Rs</w:t>
            </w:r>
            <w:proofErr w:type="spellEnd"/>
            <w:r>
              <w:rPr>
                <w:rFonts w:ascii="Tahoma" w:hAnsi="Tahoma" w:cs="Tahoma"/>
                <w:color w:val="000000"/>
              </w:rPr>
              <w:t xml:space="preserve">.      4,000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113.40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129.60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145.80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145.80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E0649" w:rsidRDefault="00CE0649">
            <w:pPr>
              <w:jc w:val="right"/>
              <w:rPr>
                <w:rFonts w:ascii="Tahoma" w:hAnsi="Tahoma" w:cs="Tahoma"/>
                <w:color w:val="000000"/>
              </w:rPr>
            </w:pPr>
            <w:r>
              <w:rPr>
                <w:rFonts w:ascii="Tahoma" w:hAnsi="Tahoma" w:cs="Tahoma"/>
                <w:color w:val="000000"/>
              </w:rPr>
              <w:t xml:space="preserve">162.00 </w:t>
            </w:r>
          </w:p>
        </w:tc>
      </w:tr>
      <w:tr w:rsidR="004207E2"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rPr>
                <w:rFonts w:ascii="Tahoma" w:hAnsi="Tahoma" w:cs="Tahoma"/>
                <w:color w:val="000000"/>
              </w:rPr>
            </w:pPr>
            <w:r>
              <w:rPr>
                <w:rFonts w:ascii="Tahoma" w:hAnsi="Tahoma" w:cs="Tahoma"/>
                <w:color w:val="000000"/>
              </w:rPr>
              <w:t>Cost of Pith plus and urea</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center"/>
              <w:rPr>
                <w:rFonts w:ascii="Tahoma" w:hAnsi="Tahoma" w:cs="Tahoma"/>
                <w:color w:val="000000"/>
              </w:rPr>
            </w:pPr>
            <w:proofErr w:type="spellStart"/>
            <w:r>
              <w:rPr>
                <w:rFonts w:ascii="Tahoma" w:hAnsi="Tahoma" w:cs="Tahoma"/>
                <w:color w:val="000000"/>
              </w:rPr>
              <w:t>Rs</w:t>
            </w:r>
            <w:proofErr w:type="spellEnd"/>
            <w:r>
              <w:rPr>
                <w:rFonts w:ascii="Tahoma" w:hAnsi="Tahoma" w:cs="Tahoma"/>
                <w:color w:val="000000"/>
              </w:rPr>
              <w:t xml:space="preserve">.         120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3.40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3.89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4.37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4.37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4.86 </w:t>
            </w:r>
          </w:p>
        </w:tc>
      </w:tr>
      <w:tr w:rsidR="004207E2"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rPr>
                <w:rFonts w:ascii="Tahoma" w:hAnsi="Tahoma" w:cs="Tahoma"/>
                <w:color w:val="000000"/>
              </w:rPr>
            </w:pPr>
            <w:r>
              <w:rPr>
                <w:rFonts w:ascii="Tahoma" w:hAnsi="Tahoma" w:cs="Tahoma"/>
                <w:color w:val="000000"/>
              </w:rPr>
              <w:t>Packing &amp; miscellaneous expenditure</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2.94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3.36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3.78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3.78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4.20 </w:t>
            </w:r>
          </w:p>
        </w:tc>
      </w:tr>
      <w:tr w:rsidR="004207E2"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rPr>
                <w:rFonts w:ascii="Tahoma" w:hAnsi="Tahoma" w:cs="Tahoma"/>
                <w:color w:val="000000"/>
              </w:rPr>
            </w:pPr>
            <w:r>
              <w:rPr>
                <w:rFonts w:ascii="Tahoma" w:hAnsi="Tahoma" w:cs="Tahoma"/>
                <w:color w:val="000000"/>
              </w:rPr>
              <w:t>Power cost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0.36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0.41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0.46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0.46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0.51 </w:t>
            </w:r>
          </w:p>
        </w:tc>
      </w:tr>
      <w:tr w:rsidR="004207E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pPr>
            <w:r>
              <w:rPr>
                <w:rFonts w:ascii="Tahoma" w:eastAsia="Tahoma" w:hAnsi="Tahoma" w:cs="Tahoma"/>
                <w:color w:val="000000"/>
              </w:rPr>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15.37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17.57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19.76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19.76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21.96 </w:t>
            </w:r>
          </w:p>
        </w:tc>
      </w:tr>
      <w:tr w:rsidR="004207E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b/>
                <w:bCs/>
                <w:color w:val="000000"/>
              </w:rPr>
            </w:pPr>
            <w:r>
              <w:rPr>
                <w:rFonts w:ascii="Tahoma" w:hAnsi="Tahoma" w:cs="Tahoma"/>
                <w:b/>
                <w:bCs/>
                <w:color w:val="000000"/>
              </w:rPr>
              <w:t xml:space="preserve">135.47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b/>
                <w:bCs/>
                <w:color w:val="000000"/>
              </w:rPr>
            </w:pPr>
            <w:r>
              <w:rPr>
                <w:rFonts w:ascii="Tahoma" w:hAnsi="Tahoma" w:cs="Tahoma"/>
                <w:b/>
                <w:bCs/>
                <w:color w:val="000000"/>
              </w:rPr>
              <w:t xml:space="preserve">154.82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b/>
                <w:bCs/>
                <w:color w:val="000000"/>
              </w:rPr>
            </w:pPr>
            <w:r>
              <w:rPr>
                <w:rFonts w:ascii="Tahoma" w:hAnsi="Tahoma" w:cs="Tahoma"/>
                <w:b/>
                <w:bCs/>
                <w:color w:val="000000"/>
              </w:rPr>
              <w:t xml:space="preserve">174.17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b/>
                <w:bCs/>
                <w:color w:val="000000"/>
              </w:rPr>
            </w:pPr>
            <w:r>
              <w:rPr>
                <w:rFonts w:ascii="Tahoma" w:hAnsi="Tahoma" w:cs="Tahoma"/>
                <w:b/>
                <w:bCs/>
                <w:color w:val="000000"/>
              </w:rPr>
              <w:t xml:space="preserve">174.17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b/>
                <w:bCs/>
                <w:color w:val="000000"/>
              </w:rPr>
            </w:pPr>
            <w:r>
              <w:rPr>
                <w:rFonts w:ascii="Tahoma" w:hAnsi="Tahoma" w:cs="Tahoma"/>
                <w:b/>
                <w:bCs/>
                <w:color w:val="000000"/>
              </w:rPr>
              <w:t xml:space="preserve">193.53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207E2" w:rsidP="004F20A4">
            <w:pPr>
              <w:spacing w:after="0" w:line="240" w:lineRule="auto"/>
              <w:jc w:val="center"/>
              <w:rPr>
                <w:b/>
                <w:sz w:val="24"/>
                <w:szCs w:val="24"/>
              </w:rPr>
            </w:pPr>
            <w:r>
              <w:rPr>
                <w:b/>
                <w:sz w:val="24"/>
                <w:szCs w:val="24"/>
              </w:rPr>
              <w:t>11.53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207E2" w:rsidP="004F20A4">
            <w:pPr>
              <w:spacing w:after="0" w:line="240" w:lineRule="auto"/>
              <w:jc w:val="center"/>
              <w:rPr>
                <w:b/>
                <w:sz w:val="24"/>
                <w:szCs w:val="24"/>
              </w:rPr>
            </w:pPr>
            <w:r>
              <w:rPr>
                <w:b/>
                <w:sz w:val="24"/>
                <w:szCs w:val="24"/>
              </w:rPr>
              <w:t>13.18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207E2" w:rsidP="004F20A4">
            <w:pPr>
              <w:spacing w:after="0" w:line="240" w:lineRule="auto"/>
              <w:jc w:val="center"/>
              <w:rPr>
                <w:b/>
                <w:sz w:val="24"/>
                <w:szCs w:val="24"/>
              </w:rPr>
            </w:pPr>
            <w:r>
              <w:rPr>
                <w:b/>
                <w:sz w:val="24"/>
                <w:szCs w:val="24"/>
              </w:rPr>
              <w:t>14.83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207E2" w:rsidP="004F20A4">
            <w:pPr>
              <w:spacing w:after="0" w:line="240" w:lineRule="auto"/>
              <w:jc w:val="center"/>
              <w:rPr>
                <w:b/>
                <w:sz w:val="24"/>
                <w:szCs w:val="24"/>
              </w:rPr>
            </w:pPr>
            <w:r>
              <w:rPr>
                <w:b/>
                <w:sz w:val="24"/>
                <w:szCs w:val="24"/>
              </w:rPr>
              <w:t>14.83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207E2" w:rsidP="004F20A4">
            <w:pPr>
              <w:spacing w:after="0" w:line="240" w:lineRule="auto"/>
              <w:jc w:val="center"/>
              <w:rPr>
                <w:b/>
                <w:sz w:val="24"/>
                <w:szCs w:val="24"/>
              </w:rPr>
            </w:pPr>
            <w:r>
              <w:rPr>
                <w:b/>
                <w:sz w:val="24"/>
                <w:szCs w:val="24"/>
              </w:rPr>
              <w:t>16.47</w:t>
            </w:r>
          </w:p>
        </w:tc>
      </w:tr>
      <w:tr w:rsidR="004207E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Calibri" w:eastAsia="Calibri" w:hAnsi="Calibri" w:cs="Calibri"/>
              </w:rPr>
            </w:pPr>
            <w:r>
              <w:rPr>
                <w:rFonts w:ascii="Calibri" w:eastAsia="Calibri" w:hAnsi="Calibri" w:cs="Calibri"/>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2.94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3.36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3.78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3.78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4.20 </w:t>
            </w:r>
          </w:p>
        </w:tc>
      </w:tr>
      <w:tr w:rsidR="004207E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1.36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1.49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1.25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0.41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0.18 </w:t>
            </w:r>
          </w:p>
        </w:tc>
      </w:tr>
      <w:tr w:rsidR="004207E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0.61 </w:t>
            </w:r>
          </w:p>
        </w:tc>
      </w:tr>
      <w:tr w:rsidR="004207E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0.90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0.90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0.90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0.90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0.90 </w:t>
            </w:r>
          </w:p>
        </w:tc>
      </w:tr>
      <w:tr w:rsidR="004207E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07E2" w:rsidRDefault="004207E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207E2" w:rsidRDefault="004207E2">
            <w:pPr>
              <w:jc w:val="right"/>
              <w:rPr>
                <w:rFonts w:ascii="Tahoma" w:hAnsi="Tahoma" w:cs="Tahoma"/>
                <w:color w:val="000000"/>
              </w:rPr>
            </w:pPr>
            <w:r>
              <w:rPr>
                <w:rFonts w:ascii="Tahoma" w:hAnsi="Tahoma" w:cs="Tahoma"/>
                <w:color w:val="000000"/>
              </w:rPr>
              <w:t xml:space="preserve">0.25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207E2" w:rsidP="004F20A4">
            <w:pPr>
              <w:spacing w:after="0" w:line="240" w:lineRule="auto"/>
              <w:jc w:val="center"/>
              <w:rPr>
                <w:b/>
                <w:sz w:val="24"/>
                <w:szCs w:val="24"/>
              </w:rPr>
            </w:pPr>
            <w:r>
              <w:rPr>
                <w:b/>
                <w:sz w:val="24"/>
                <w:szCs w:val="24"/>
              </w:rPr>
              <w:t>6.06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207E2" w:rsidP="004F20A4">
            <w:pPr>
              <w:spacing w:after="0" w:line="240" w:lineRule="auto"/>
              <w:jc w:val="center"/>
              <w:rPr>
                <w:b/>
                <w:sz w:val="24"/>
                <w:szCs w:val="24"/>
              </w:rPr>
            </w:pPr>
            <w:r>
              <w:rPr>
                <w:b/>
                <w:sz w:val="24"/>
                <w:szCs w:val="24"/>
              </w:rPr>
              <w:t>6.61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207E2" w:rsidP="004F20A4">
            <w:pPr>
              <w:spacing w:after="0" w:line="240" w:lineRule="auto"/>
              <w:jc w:val="center"/>
              <w:rPr>
                <w:b/>
                <w:sz w:val="24"/>
                <w:szCs w:val="24"/>
              </w:rPr>
            </w:pPr>
            <w:r>
              <w:rPr>
                <w:b/>
                <w:sz w:val="24"/>
                <w:szCs w:val="24"/>
              </w:rPr>
              <w:t>6.79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207E2" w:rsidP="004F20A4">
            <w:pPr>
              <w:spacing w:after="0" w:line="240" w:lineRule="auto"/>
              <w:jc w:val="center"/>
              <w:rPr>
                <w:b/>
                <w:sz w:val="24"/>
                <w:szCs w:val="24"/>
              </w:rPr>
            </w:pPr>
            <w:r>
              <w:rPr>
                <w:b/>
                <w:sz w:val="24"/>
                <w:szCs w:val="24"/>
              </w:rPr>
              <w:t>5.95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207E2" w:rsidP="004F20A4">
            <w:pPr>
              <w:spacing w:after="0" w:line="240" w:lineRule="auto"/>
              <w:jc w:val="center"/>
              <w:rPr>
                <w:b/>
                <w:sz w:val="24"/>
                <w:szCs w:val="24"/>
              </w:rPr>
            </w:pPr>
            <w:r>
              <w:rPr>
                <w:b/>
                <w:sz w:val="24"/>
                <w:szCs w:val="24"/>
              </w:rPr>
              <w:t>6</w:t>
            </w:r>
            <w:r w:rsidR="008158EB">
              <w:rPr>
                <w:b/>
                <w:sz w:val="24"/>
                <w:szCs w:val="24"/>
              </w:rPr>
              <w:t>.</w:t>
            </w:r>
            <w:r>
              <w:rPr>
                <w:b/>
                <w:sz w:val="24"/>
                <w:szCs w:val="24"/>
              </w:rPr>
              <w:t>14</w:t>
            </w:r>
          </w:p>
        </w:tc>
      </w:tr>
      <w:tr w:rsidR="008158EB"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Pr="00FA5AF7" w:rsidRDefault="008158EB">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Pr="00FA5AF7" w:rsidRDefault="008158EB">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Default="008158EB">
            <w:pPr>
              <w:jc w:val="right"/>
              <w:rPr>
                <w:rFonts w:ascii="Tahoma" w:hAnsi="Tahoma" w:cs="Tahoma"/>
                <w:b/>
                <w:bCs/>
                <w:color w:val="000000"/>
              </w:rPr>
            </w:pPr>
            <w:r>
              <w:rPr>
                <w:rFonts w:ascii="Tahoma" w:hAnsi="Tahoma" w:cs="Tahoma"/>
                <w:b/>
                <w:bCs/>
                <w:color w:val="000000"/>
              </w:rPr>
              <w:t xml:space="preserve">5.47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Default="008158EB">
            <w:pPr>
              <w:jc w:val="right"/>
              <w:rPr>
                <w:rFonts w:ascii="Tahoma" w:hAnsi="Tahoma" w:cs="Tahoma"/>
                <w:b/>
                <w:bCs/>
                <w:color w:val="000000"/>
              </w:rPr>
            </w:pPr>
            <w:r>
              <w:rPr>
                <w:rFonts w:ascii="Tahoma" w:hAnsi="Tahoma" w:cs="Tahoma"/>
                <w:b/>
                <w:bCs/>
                <w:color w:val="000000"/>
              </w:rPr>
              <w:t xml:space="preserve">6.57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Default="008158EB">
            <w:pPr>
              <w:jc w:val="right"/>
              <w:rPr>
                <w:rFonts w:ascii="Tahoma" w:hAnsi="Tahoma" w:cs="Tahoma"/>
                <w:b/>
                <w:bCs/>
                <w:color w:val="000000"/>
              </w:rPr>
            </w:pPr>
            <w:r>
              <w:rPr>
                <w:rFonts w:ascii="Tahoma" w:hAnsi="Tahoma" w:cs="Tahoma"/>
                <w:b/>
                <w:bCs/>
                <w:color w:val="000000"/>
              </w:rPr>
              <w:t xml:space="preserve">8.04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Default="008158EB">
            <w:pPr>
              <w:jc w:val="right"/>
              <w:rPr>
                <w:rFonts w:ascii="Tahoma" w:hAnsi="Tahoma" w:cs="Tahoma"/>
                <w:b/>
                <w:bCs/>
                <w:color w:val="000000"/>
              </w:rPr>
            </w:pPr>
            <w:r>
              <w:rPr>
                <w:rFonts w:ascii="Tahoma" w:hAnsi="Tahoma" w:cs="Tahoma"/>
                <w:b/>
                <w:bCs/>
                <w:color w:val="000000"/>
              </w:rPr>
              <w:t xml:space="preserve">8.87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Default="008158EB">
            <w:pPr>
              <w:jc w:val="right"/>
              <w:rPr>
                <w:rFonts w:ascii="Tahoma" w:hAnsi="Tahoma" w:cs="Tahoma"/>
                <w:b/>
                <w:bCs/>
                <w:color w:val="000000"/>
              </w:rPr>
            </w:pPr>
            <w:r>
              <w:rPr>
                <w:rFonts w:ascii="Tahoma" w:hAnsi="Tahoma" w:cs="Tahoma"/>
                <w:b/>
                <w:bCs/>
                <w:color w:val="000000"/>
              </w:rPr>
              <w:t xml:space="preserve">10.34 </w:t>
            </w:r>
          </w:p>
        </w:tc>
      </w:tr>
    </w:tbl>
    <w:p w:rsidR="00703A00" w:rsidRDefault="00703A00">
      <w:pPr>
        <w:spacing w:after="200" w:line="276" w:lineRule="auto"/>
        <w:jc w:val="both"/>
        <w:rPr>
          <w:rFonts w:ascii="Cambria" w:eastAsia="Cambria" w:hAnsi="Cambria" w:cs="Cambria"/>
          <w:sz w:val="24"/>
        </w:rPr>
      </w:pPr>
    </w:p>
    <w:p w:rsidR="00284694" w:rsidRDefault="00284694" w:rsidP="00AE7DD2">
      <w:pPr>
        <w:autoSpaceDE w:val="0"/>
        <w:autoSpaceDN w:val="0"/>
        <w:adjustRightInd w:val="0"/>
        <w:ind w:left="1080"/>
        <w:rPr>
          <w:rFonts w:ascii="Calibri" w:hAnsi="Calibri" w:cs="Calibri"/>
          <w:b/>
          <w:bCs/>
          <w:sz w:val="24"/>
          <w:szCs w:val="24"/>
        </w:rPr>
      </w:pPr>
    </w:p>
    <w:p w:rsidR="00284694" w:rsidRDefault="00284694" w:rsidP="00AE7DD2">
      <w:pPr>
        <w:autoSpaceDE w:val="0"/>
        <w:autoSpaceDN w:val="0"/>
        <w:adjustRightInd w:val="0"/>
        <w:ind w:left="1080"/>
        <w:rPr>
          <w:rFonts w:ascii="Calibri" w:hAnsi="Calibri" w:cs="Calibri"/>
          <w:b/>
          <w:bCs/>
          <w:sz w:val="24"/>
          <w:szCs w:val="24"/>
        </w:rPr>
      </w:pPr>
    </w:p>
    <w:p w:rsidR="009236B3" w:rsidRDefault="009236B3" w:rsidP="00AE7DD2">
      <w:pPr>
        <w:autoSpaceDE w:val="0"/>
        <w:autoSpaceDN w:val="0"/>
        <w:adjustRightInd w:val="0"/>
        <w:ind w:left="1080"/>
        <w:rPr>
          <w:rFonts w:ascii="Calibri" w:hAnsi="Calibri" w:cs="Calibri"/>
          <w:b/>
          <w:bCs/>
          <w:sz w:val="24"/>
          <w:szCs w:val="24"/>
        </w:rPr>
      </w:pPr>
    </w:p>
    <w:p w:rsidR="00284694" w:rsidRDefault="00284694" w:rsidP="00AE7DD2">
      <w:pPr>
        <w:autoSpaceDE w:val="0"/>
        <w:autoSpaceDN w:val="0"/>
        <w:adjustRightInd w:val="0"/>
        <w:ind w:left="1080"/>
        <w:rPr>
          <w:rFonts w:ascii="Calibri" w:hAnsi="Calibri" w:cs="Calibri"/>
          <w:b/>
          <w:bCs/>
          <w:sz w:val="24"/>
          <w:szCs w:val="24"/>
        </w:rPr>
      </w:pPr>
    </w:p>
    <w:p w:rsidR="00284694" w:rsidRDefault="00284694" w:rsidP="00AE7DD2">
      <w:pPr>
        <w:autoSpaceDE w:val="0"/>
        <w:autoSpaceDN w:val="0"/>
        <w:adjustRightInd w:val="0"/>
        <w:ind w:left="1080"/>
        <w:rPr>
          <w:rFonts w:ascii="Calibri" w:hAnsi="Calibri" w:cs="Calibri"/>
          <w:b/>
          <w:bCs/>
          <w:sz w:val="24"/>
          <w:szCs w:val="24"/>
        </w:rPr>
      </w:pPr>
    </w:p>
    <w:p w:rsidR="00284694" w:rsidRDefault="00284694" w:rsidP="00AE7DD2">
      <w:pPr>
        <w:autoSpaceDE w:val="0"/>
        <w:autoSpaceDN w:val="0"/>
        <w:adjustRightInd w:val="0"/>
        <w:ind w:left="1080"/>
        <w:rPr>
          <w:rFonts w:ascii="Calibri" w:hAnsi="Calibri" w:cs="Calibri"/>
          <w:b/>
          <w:bCs/>
          <w:sz w:val="24"/>
          <w:szCs w:val="24"/>
        </w:rPr>
      </w:pPr>
    </w:p>
    <w:p w:rsidR="00284694" w:rsidRDefault="00AE7DD2" w:rsidP="00AE7DD2">
      <w:pPr>
        <w:autoSpaceDE w:val="0"/>
        <w:autoSpaceDN w:val="0"/>
        <w:adjustRightInd w:val="0"/>
        <w:ind w:left="1080"/>
        <w:rPr>
          <w:rFonts w:ascii="Cambria" w:hAnsi="Cambria" w:cs="Cambria"/>
          <w:sz w:val="24"/>
          <w:szCs w:val="24"/>
        </w:rPr>
      </w:pPr>
      <w:r>
        <w:rPr>
          <w:rFonts w:ascii="Calibri" w:hAnsi="Calibri" w:cs="Calibri"/>
          <w:b/>
          <w:bCs/>
          <w:sz w:val="24"/>
          <w:szCs w:val="24"/>
        </w:rPr>
        <w:lastRenderedPageBreak/>
        <w:t>ESTIMATION OF BREAK EVEN POINT</w:t>
      </w:r>
      <w:r w:rsidR="00284694" w:rsidRPr="00284694">
        <w:rPr>
          <w:rFonts w:ascii="Cambria" w:hAnsi="Cambria" w:cs="Cambria"/>
          <w:sz w:val="24"/>
          <w:szCs w:val="24"/>
        </w:rPr>
        <w:t xml:space="preserve"> </w:t>
      </w:r>
      <w:r w:rsidR="00284694">
        <w:rPr>
          <w:rFonts w:ascii="Cambria" w:hAnsi="Cambria" w:cs="Cambria"/>
          <w:sz w:val="24"/>
          <w:szCs w:val="24"/>
        </w:rPr>
        <w:t xml:space="preserve">        </w:t>
      </w:r>
    </w:p>
    <w:p w:rsidR="00AE7DD2" w:rsidRDefault="00284694" w:rsidP="00AE7DD2">
      <w:pPr>
        <w:autoSpaceDE w:val="0"/>
        <w:autoSpaceDN w:val="0"/>
        <w:adjustRightInd w:val="0"/>
        <w:ind w:left="1080"/>
        <w:rPr>
          <w:rFonts w:ascii="Calibri" w:hAnsi="Calibri" w:cs="Calibri"/>
          <w:b/>
          <w:bCs/>
          <w:sz w:val="24"/>
          <w:szCs w:val="24"/>
        </w:rPr>
      </w:pPr>
      <w:r>
        <w:rPr>
          <w:rFonts w:ascii="Cambria" w:hAnsi="Cambria" w:cs="Cambria"/>
          <w:sz w:val="24"/>
          <w:szCs w:val="24"/>
        </w:rPr>
        <w:t xml:space="preserve">                                                                                                             </w:t>
      </w:r>
      <w:proofErr w:type="spellStart"/>
      <w:r>
        <w:rPr>
          <w:rFonts w:ascii="Cambria" w:hAnsi="Cambria" w:cs="Cambria"/>
          <w:sz w:val="24"/>
          <w:szCs w:val="24"/>
        </w:rPr>
        <w:t>Rs</w:t>
      </w:r>
      <w:proofErr w:type="spellEnd"/>
      <w:r>
        <w:rPr>
          <w:rFonts w:ascii="Cambria" w:hAnsi="Cambria" w:cs="Cambria"/>
          <w:sz w:val="24"/>
          <w:szCs w:val="24"/>
        </w:rPr>
        <w:t xml:space="preserve"> in Lakhs</w:t>
      </w:r>
    </w:p>
    <w:tbl>
      <w:tblPr>
        <w:tblW w:w="0" w:type="auto"/>
        <w:tblInd w:w="666" w:type="dxa"/>
        <w:tblLayout w:type="fixed"/>
        <w:tblLook w:val="0000" w:firstRow="0" w:lastRow="0" w:firstColumn="0" w:lastColumn="0" w:noHBand="0" w:noVBand="0"/>
      </w:tblPr>
      <w:tblGrid>
        <w:gridCol w:w="3060"/>
        <w:gridCol w:w="1170"/>
        <w:gridCol w:w="1080"/>
        <w:gridCol w:w="900"/>
        <w:gridCol w:w="990"/>
        <w:gridCol w:w="990"/>
      </w:tblGrid>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511B86" w:rsidP="00EF203B">
            <w:pPr>
              <w:autoSpaceDE w:val="0"/>
              <w:autoSpaceDN w:val="0"/>
              <w:adjustRightInd w:val="0"/>
              <w:spacing w:after="0" w:line="240" w:lineRule="auto"/>
              <w:rPr>
                <w:rFonts w:ascii="Calibri" w:hAnsi="Calibri" w:cs="Calibri"/>
              </w:rPr>
            </w:pPr>
            <w:r>
              <w:rPr>
                <w:rFonts w:ascii="Calibri" w:hAnsi="Calibri" w:cs="Calibri"/>
              </w:rPr>
              <w:t>Capacity utilization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80%</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100%</w:t>
            </w:r>
          </w:p>
        </w:tc>
      </w:tr>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73%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69%</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60%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49%</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43%</w:t>
            </w:r>
          </w:p>
        </w:tc>
      </w:tr>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1532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1648</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1629</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1312</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1296</w:t>
            </w:r>
          </w:p>
        </w:tc>
      </w:tr>
    </w:tbl>
    <w:p w:rsidR="00AE7DD2" w:rsidRDefault="00AE7DD2" w:rsidP="00AE7DD2">
      <w:pPr>
        <w:autoSpaceDE w:val="0"/>
        <w:autoSpaceDN w:val="0"/>
        <w:adjustRightInd w:val="0"/>
        <w:ind w:left="720"/>
        <w:rPr>
          <w:rFonts w:ascii="Cambria" w:hAnsi="Cambria" w:cs="Cambria"/>
          <w:sz w:val="24"/>
          <w:szCs w:val="24"/>
        </w:rPr>
      </w:pPr>
    </w:p>
    <w:p w:rsidR="00284694" w:rsidRDefault="00284694" w:rsidP="00AE7DD2">
      <w:pPr>
        <w:autoSpaceDE w:val="0"/>
        <w:autoSpaceDN w:val="0"/>
        <w:adjustRightInd w:val="0"/>
        <w:ind w:left="720"/>
        <w:rPr>
          <w:rFonts w:ascii="Cambria" w:hAnsi="Cambria" w:cs="Cambria"/>
          <w:sz w:val="24"/>
          <w:szCs w:val="24"/>
        </w:rPr>
      </w:pPr>
    </w:p>
    <w:p w:rsidR="00284694" w:rsidRPr="00284694" w:rsidRDefault="00AE7DD2" w:rsidP="00AE7DD2">
      <w:pPr>
        <w:numPr>
          <w:ilvl w:val="0"/>
          <w:numId w:val="12"/>
        </w:numPr>
        <w:autoSpaceDE w:val="0"/>
        <w:autoSpaceDN w:val="0"/>
        <w:adjustRightInd w:val="0"/>
        <w:spacing w:after="200" w:line="276" w:lineRule="auto"/>
        <w:ind w:left="720" w:hanging="360"/>
        <w:jc w:val="both"/>
        <w:rPr>
          <w:rFonts w:ascii="Cambria" w:hAnsi="Cambria" w:cs="Cambria"/>
          <w:sz w:val="24"/>
          <w:szCs w:val="24"/>
        </w:rPr>
      </w:pPr>
      <w:r>
        <w:rPr>
          <w:rFonts w:ascii="Cambria" w:hAnsi="Cambria" w:cs="Cambria"/>
          <w:b/>
          <w:bCs/>
          <w:sz w:val="24"/>
          <w:szCs w:val="24"/>
        </w:rPr>
        <w:t>DEBT SERVICE COVERAGE RATIO</w:t>
      </w:r>
      <w:r>
        <w:rPr>
          <w:rFonts w:ascii="Cambria" w:hAnsi="Cambria" w:cs="Cambria"/>
          <w:b/>
          <w:bCs/>
          <w:sz w:val="24"/>
          <w:szCs w:val="24"/>
        </w:rPr>
        <w:tab/>
      </w:r>
    </w:p>
    <w:p w:rsidR="00AE7DD2" w:rsidRDefault="00284694" w:rsidP="00284694">
      <w:pPr>
        <w:autoSpaceDE w:val="0"/>
        <w:autoSpaceDN w:val="0"/>
        <w:adjustRightInd w:val="0"/>
        <w:spacing w:after="200" w:line="276" w:lineRule="auto"/>
        <w:ind w:left="720"/>
        <w:jc w:val="both"/>
        <w:rPr>
          <w:rFonts w:ascii="Cambria" w:hAnsi="Cambria" w:cs="Cambria"/>
          <w:sz w:val="24"/>
          <w:szCs w:val="24"/>
        </w:rPr>
      </w:pPr>
      <w:r>
        <w:rPr>
          <w:rFonts w:ascii="Cambria" w:hAnsi="Cambria" w:cs="Cambria"/>
          <w:b/>
          <w:bCs/>
          <w:sz w:val="24"/>
          <w:szCs w:val="24"/>
        </w:rPr>
        <w:t xml:space="preserve">                                                                                                                     </w:t>
      </w:r>
      <w:proofErr w:type="spellStart"/>
      <w:r w:rsidR="00AE7DD2">
        <w:rPr>
          <w:rFonts w:ascii="Cambria" w:hAnsi="Cambria" w:cs="Cambria"/>
          <w:sz w:val="24"/>
          <w:szCs w:val="24"/>
        </w:rPr>
        <w:t>Rs</w:t>
      </w:r>
      <w:proofErr w:type="spellEnd"/>
      <w:r w:rsidR="00AE7DD2">
        <w:rPr>
          <w:rFonts w:ascii="Cambria" w:hAnsi="Cambria" w:cs="Cambria"/>
          <w:sz w:val="24"/>
          <w:szCs w:val="24"/>
        </w:rPr>
        <w:t xml:space="preserve"> in Lakhs</w:t>
      </w:r>
    </w:p>
    <w:tbl>
      <w:tblPr>
        <w:tblW w:w="0" w:type="auto"/>
        <w:tblInd w:w="666" w:type="dxa"/>
        <w:tblLayout w:type="fixed"/>
        <w:tblLook w:val="0000" w:firstRow="0" w:lastRow="0" w:firstColumn="0" w:lastColumn="0" w:noHBand="0" w:noVBand="0"/>
      </w:tblPr>
      <w:tblGrid>
        <w:gridCol w:w="3060"/>
        <w:gridCol w:w="1170"/>
        <w:gridCol w:w="1080"/>
        <w:gridCol w:w="900"/>
        <w:gridCol w:w="990"/>
        <w:gridCol w:w="990"/>
      </w:tblGrid>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511B86" w:rsidP="00EF203B">
            <w:pPr>
              <w:autoSpaceDE w:val="0"/>
              <w:autoSpaceDN w:val="0"/>
              <w:adjustRightInd w:val="0"/>
              <w:spacing w:after="0" w:line="240" w:lineRule="auto"/>
              <w:rPr>
                <w:rFonts w:ascii="Calibri" w:hAnsi="Calibri" w:cs="Calibri"/>
              </w:rPr>
            </w:pPr>
            <w:r>
              <w:rPr>
                <w:rFonts w:ascii="Calibri" w:hAnsi="Calibri" w:cs="Calibri"/>
              </w:rPr>
              <w:t>Capacity utilization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80%</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9236B3">
            <w:pPr>
              <w:jc w:val="center"/>
              <w:rPr>
                <w:rFonts w:ascii="Tahoma" w:hAnsi="Tahoma" w:cs="Tahoma"/>
                <w:color w:val="000000"/>
              </w:rPr>
            </w:pPr>
            <w:r>
              <w:rPr>
                <w:rFonts w:ascii="Tahoma" w:hAnsi="Tahoma" w:cs="Tahoma"/>
                <w:color w:val="000000"/>
              </w:rPr>
              <w:t>100%</w:t>
            </w:r>
          </w:p>
        </w:tc>
      </w:tr>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EF203B">
            <w:pPr>
              <w:autoSpaceDE w:val="0"/>
              <w:autoSpaceDN w:val="0"/>
              <w:adjustRightInd w:val="0"/>
              <w:spacing w:after="0" w:line="240" w:lineRule="auto"/>
              <w:rPr>
                <w:rFonts w:ascii="Calibri" w:hAnsi="Calibri" w:cs="Calibri"/>
              </w:rPr>
            </w:pPr>
            <w:r>
              <w:rPr>
                <w:rFonts w:ascii="Cambria" w:hAnsi="Cambria" w:cs="Cambria"/>
                <w:sz w:val="24"/>
                <w:szCs w:val="24"/>
              </w:rPr>
              <w:t>DSCR</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Pr="00AE7DD2" w:rsidRDefault="00AE7DD2" w:rsidP="009236B3">
            <w:pPr>
              <w:jc w:val="center"/>
              <w:rPr>
                <w:rFonts w:ascii="Tahoma" w:hAnsi="Tahoma" w:cs="Tahoma"/>
                <w:bCs/>
                <w:color w:val="000000"/>
              </w:rPr>
            </w:pPr>
            <w:r w:rsidRPr="00AE7DD2">
              <w:rPr>
                <w:rFonts w:ascii="Tahoma" w:hAnsi="Tahoma" w:cs="Tahoma"/>
                <w:bCs/>
                <w:color w:val="000000"/>
              </w:rPr>
              <w:t>3.35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Pr="00AE7DD2" w:rsidRDefault="00AE7DD2" w:rsidP="009236B3">
            <w:pPr>
              <w:jc w:val="center"/>
              <w:rPr>
                <w:rFonts w:ascii="Tahoma" w:hAnsi="Tahoma" w:cs="Tahoma"/>
                <w:bCs/>
                <w:color w:val="000000"/>
              </w:rPr>
            </w:pPr>
            <w:r w:rsidRPr="00AE7DD2">
              <w:rPr>
                <w:rFonts w:ascii="Tahoma" w:hAnsi="Tahoma" w:cs="Tahoma"/>
                <w:bCs/>
                <w:color w:val="000000"/>
              </w:rPr>
              <w:t>2.65</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Pr="00AE7DD2" w:rsidRDefault="00AE7DD2" w:rsidP="009236B3">
            <w:pPr>
              <w:jc w:val="center"/>
              <w:rPr>
                <w:rFonts w:ascii="Tahoma" w:hAnsi="Tahoma" w:cs="Tahoma"/>
                <w:bCs/>
                <w:color w:val="000000"/>
              </w:rPr>
            </w:pPr>
            <w:r w:rsidRPr="00AE7DD2">
              <w:rPr>
                <w:rFonts w:ascii="Tahoma" w:hAnsi="Tahoma" w:cs="Tahoma"/>
                <w:bCs/>
                <w:color w:val="000000"/>
              </w:rPr>
              <w:t>3.24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Pr="00AE7DD2" w:rsidRDefault="00AE7DD2" w:rsidP="009236B3">
            <w:pPr>
              <w:jc w:val="center"/>
              <w:rPr>
                <w:rFonts w:ascii="Tahoma" w:hAnsi="Tahoma" w:cs="Tahoma"/>
                <w:bCs/>
                <w:color w:val="000000"/>
              </w:rPr>
            </w:pPr>
            <w:r w:rsidRPr="00AE7DD2">
              <w:rPr>
                <w:rFonts w:ascii="Tahoma" w:hAnsi="Tahoma" w:cs="Tahoma"/>
                <w:bCs/>
                <w:color w:val="000000"/>
              </w:rPr>
              <w:t>4.42</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Pr="00AE7DD2" w:rsidRDefault="00AE7DD2" w:rsidP="009236B3">
            <w:pPr>
              <w:jc w:val="center"/>
              <w:rPr>
                <w:rFonts w:ascii="Tahoma" w:hAnsi="Tahoma" w:cs="Tahoma"/>
                <w:bCs/>
                <w:color w:val="000000"/>
              </w:rPr>
            </w:pPr>
            <w:r w:rsidRPr="00AE7DD2">
              <w:rPr>
                <w:rFonts w:ascii="Tahoma" w:hAnsi="Tahoma" w:cs="Tahoma"/>
                <w:bCs/>
                <w:color w:val="000000"/>
              </w:rPr>
              <w:t>5.51</w:t>
            </w:r>
          </w:p>
        </w:tc>
      </w:tr>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EF203B">
            <w:pPr>
              <w:autoSpaceDE w:val="0"/>
              <w:autoSpaceDN w:val="0"/>
              <w:adjustRightInd w:val="0"/>
              <w:spacing w:after="0" w:line="240" w:lineRule="auto"/>
              <w:rPr>
                <w:rFonts w:ascii="Calibri" w:hAnsi="Calibri" w:cs="Calibri"/>
              </w:rPr>
            </w:pPr>
            <w:r>
              <w:rPr>
                <w:rFonts w:ascii="Cambria" w:hAnsi="Cambria" w:cs="Cambria"/>
                <w:sz w:val="24"/>
                <w:szCs w:val="24"/>
              </w:rPr>
              <w:t>Average DSCR</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AE7DD2" w:rsidRDefault="00AE7DD2" w:rsidP="009236B3">
            <w:pPr>
              <w:autoSpaceDE w:val="0"/>
              <w:autoSpaceDN w:val="0"/>
              <w:adjustRightInd w:val="0"/>
              <w:spacing w:after="0" w:line="240" w:lineRule="auto"/>
              <w:jc w:val="center"/>
              <w:rPr>
                <w:rFonts w:ascii="Calibri" w:hAnsi="Calibri" w:cs="Calibri"/>
                <w:sz w:val="24"/>
                <w:szCs w:val="24"/>
              </w:rPr>
            </w:pPr>
            <w:r w:rsidRPr="00AE7DD2">
              <w:rPr>
                <w:rFonts w:ascii="Calibri" w:hAnsi="Calibri" w:cs="Calibri"/>
                <w:sz w:val="24"/>
                <w:szCs w:val="24"/>
              </w:rPr>
              <w:t>3.83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9236B3">
            <w:pPr>
              <w:autoSpaceDE w:val="0"/>
              <w:autoSpaceDN w:val="0"/>
              <w:adjustRightInd w:val="0"/>
              <w:spacing w:after="0" w:line="240" w:lineRule="auto"/>
              <w:jc w:val="center"/>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9236B3">
            <w:pPr>
              <w:autoSpaceDE w:val="0"/>
              <w:autoSpaceDN w:val="0"/>
              <w:adjustRightInd w:val="0"/>
              <w:spacing w:after="0" w:line="240" w:lineRule="auto"/>
              <w:jc w:val="center"/>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9236B3">
            <w:pPr>
              <w:autoSpaceDE w:val="0"/>
              <w:autoSpaceDN w:val="0"/>
              <w:adjustRightInd w:val="0"/>
              <w:spacing w:after="0" w:line="240" w:lineRule="auto"/>
              <w:jc w:val="center"/>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9236B3">
            <w:pPr>
              <w:autoSpaceDE w:val="0"/>
              <w:autoSpaceDN w:val="0"/>
              <w:adjustRightInd w:val="0"/>
              <w:spacing w:after="0" w:line="240" w:lineRule="auto"/>
              <w:jc w:val="center"/>
              <w:rPr>
                <w:rFonts w:ascii="Calibri" w:hAnsi="Calibri" w:cs="Calibri"/>
              </w:rPr>
            </w:pPr>
          </w:p>
        </w:tc>
      </w:tr>
      <w:tr w:rsidR="00AE7DD2" w:rsidTr="00EF203B">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EF203B">
            <w:pPr>
              <w:autoSpaceDE w:val="0"/>
              <w:autoSpaceDN w:val="0"/>
              <w:adjustRightInd w:val="0"/>
              <w:spacing w:after="0" w:line="240" w:lineRule="auto"/>
              <w:rPr>
                <w:rFonts w:ascii="Calibri" w:hAnsi="Calibri" w:cs="Calibri"/>
              </w:rPr>
            </w:pPr>
            <w:r>
              <w:rPr>
                <w:rFonts w:ascii="Cambria" w:hAnsi="Cambria" w:cs="Cambria"/>
                <w:sz w:val="24"/>
                <w:szCs w:val="24"/>
              </w:rPr>
              <w:t>DSCR weighted average</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AE7DD2" w:rsidRDefault="00AE7DD2" w:rsidP="009236B3">
            <w:pPr>
              <w:autoSpaceDE w:val="0"/>
              <w:autoSpaceDN w:val="0"/>
              <w:adjustRightInd w:val="0"/>
              <w:spacing w:after="0" w:line="240" w:lineRule="auto"/>
              <w:jc w:val="center"/>
              <w:rPr>
                <w:rFonts w:ascii="Calibri" w:hAnsi="Calibri" w:cs="Calibri"/>
                <w:sz w:val="24"/>
                <w:szCs w:val="24"/>
              </w:rPr>
            </w:pPr>
            <w:r w:rsidRPr="00AE7DD2">
              <w:rPr>
                <w:rFonts w:ascii="Calibri" w:hAnsi="Calibri" w:cs="Calibri"/>
                <w:sz w:val="24"/>
                <w:szCs w:val="24"/>
              </w:rPr>
              <w:t>3.67</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9236B3">
            <w:pPr>
              <w:autoSpaceDE w:val="0"/>
              <w:autoSpaceDN w:val="0"/>
              <w:adjustRightInd w:val="0"/>
              <w:spacing w:after="0" w:line="240" w:lineRule="auto"/>
              <w:jc w:val="center"/>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9236B3">
            <w:pPr>
              <w:autoSpaceDE w:val="0"/>
              <w:autoSpaceDN w:val="0"/>
              <w:adjustRightInd w:val="0"/>
              <w:spacing w:after="0" w:line="240" w:lineRule="auto"/>
              <w:jc w:val="center"/>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9236B3">
            <w:pPr>
              <w:autoSpaceDE w:val="0"/>
              <w:autoSpaceDN w:val="0"/>
              <w:adjustRightInd w:val="0"/>
              <w:spacing w:after="0" w:line="240" w:lineRule="auto"/>
              <w:jc w:val="center"/>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E7DD2" w:rsidP="009236B3">
            <w:pPr>
              <w:autoSpaceDE w:val="0"/>
              <w:autoSpaceDN w:val="0"/>
              <w:adjustRightInd w:val="0"/>
              <w:spacing w:after="0" w:line="240" w:lineRule="auto"/>
              <w:jc w:val="center"/>
              <w:rPr>
                <w:rFonts w:ascii="Calibri" w:hAnsi="Calibri" w:cs="Calibri"/>
              </w:rPr>
            </w:pPr>
          </w:p>
        </w:tc>
      </w:tr>
    </w:tbl>
    <w:p w:rsidR="00AE7DD2" w:rsidRDefault="00AE7DD2" w:rsidP="00AE7DD2">
      <w:pPr>
        <w:autoSpaceDE w:val="0"/>
        <w:autoSpaceDN w:val="0"/>
        <w:adjustRightInd w:val="0"/>
        <w:ind w:left="720"/>
        <w:rPr>
          <w:rFonts w:ascii="Cambria" w:hAnsi="Cambria" w:cs="Cambria"/>
          <w:sz w:val="24"/>
          <w:szCs w:val="24"/>
        </w:rPr>
      </w:pPr>
    </w:p>
    <w:p w:rsidR="004F20A4" w:rsidRDefault="004F20A4">
      <w:pPr>
        <w:spacing w:after="200" w:line="276" w:lineRule="auto"/>
        <w:ind w:left="720"/>
        <w:jc w:val="both"/>
        <w:rPr>
          <w:rFonts w:ascii="Cambria" w:eastAsia="Cambria" w:hAnsi="Cambria" w:cs="Cambria"/>
          <w:sz w:val="24"/>
        </w:rPr>
      </w:pPr>
    </w:p>
    <w:p w:rsidR="00284694" w:rsidRPr="00284694"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284694" w:rsidP="00284694">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proofErr w:type="spellStart"/>
      <w:r w:rsidR="00703A00">
        <w:rPr>
          <w:rFonts w:ascii="Cambria" w:eastAsia="Cambria" w:hAnsi="Cambria" w:cs="Cambria"/>
          <w:sz w:val="24"/>
        </w:rPr>
        <w:t>Rs</w:t>
      </w:r>
      <w:proofErr w:type="spellEnd"/>
      <w:r w:rsidR="00703A00">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ED0337"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37" w:rsidRDefault="00511B86">
            <w:pPr>
              <w:spacing w:after="0" w:line="240" w:lineRule="auto"/>
              <w:jc w:val="both"/>
              <w:rPr>
                <w:rFonts w:ascii="Calibri" w:eastAsia="Calibri" w:hAnsi="Calibri" w:cs="Calibri"/>
              </w:rPr>
            </w:pPr>
            <w:r>
              <w:rPr>
                <w:rFonts w:ascii="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9236B3">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9236B3">
            <w:pPr>
              <w:jc w:val="center"/>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9236B3">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9236B3">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8158EB" w:rsidP="009236B3">
            <w:pPr>
              <w:jc w:val="center"/>
              <w:rPr>
                <w:rFonts w:ascii="Tahoma" w:hAnsi="Tahoma" w:cs="Tahoma"/>
                <w:color w:val="000000"/>
              </w:rPr>
            </w:pPr>
            <w:r>
              <w:rPr>
                <w:rFonts w:ascii="Tahoma" w:hAnsi="Tahoma" w:cs="Tahoma"/>
                <w:color w:val="000000"/>
              </w:rPr>
              <w:t>10</w:t>
            </w:r>
            <w:r w:rsidR="00ED0337">
              <w:rPr>
                <w:rFonts w:ascii="Tahoma" w:hAnsi="Tahoma" w:cs="Tahoma"/>
                <w:color w:val="000000"/>
              </w:rPr>
              <w:t>0%</w:t>
            </w:r>
          </w:p>
        </w:tc>
      </w:tr>
      <w:tr w:rsidR="008158EB"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Default="008158EB">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135.47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154.82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174.17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174.17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193.53</w:t>
            </w:r>
          </w:p>
        </w:tc>
      </w:tr>
      <w:tr w:rsidR="008158EB"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Default="008158EB">
            <w:pPr>
              <w:spacing w:after="0" w:line="240" w:lineRule="auto"/>
              <w:jc w:val="both"/>
            </w:pPr>
            <w:bookmarkStart w:id="0" w:name="_GoBack" w:colFirst="1" w:colLast="5"/>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Pr="009236B3" w:rsidRDefault="008158EB" w:rsidP="009236B3">
            <w:pPr>
              <w:spacing w:after="0" w:line="240" w:lineRule="auto"/>
              <w:jc w:val="center"/>
              <w:rPr>
                <w:sz w:val="24"/>
                <w:szCs w:val="24"/>
              </w:rPr>
            </w:pPr>
            <w:r w:rsidRPr="009236B3">
              <w:rPr>
                <w:sz w:val="24"/>
                <w:szCs w:val="24"/>
              </w:rPr>
              <w:t>6.06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Pr="009236B3" w:rsidRDefault="008158EB" w:rsidP="009236B3">
            <w:pPr>
              <w:spacing w:after="0" w:line="240" w:lineRule="auto"/>
              <w:jc w:val="center"/>
              <w:rPr>
                <w:sz w:val="24"/>
                <w:szCs w:val="24"/>
              </w:rPr>
            </w:pPr>
            <w:r w:rsidRPr="009236B3">
              <w:rPr>
                <w:sz w:val="24"/>
                <w:szCs w:val="24"/>
              </w:rPr>
              <w:t>6.61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Pr="009236B3" w:rsidRDefault="008158EB" w:rsidP="009236B3">
            <w:pPr>
              <w:spacing w:after="0" w:line="240" w:lineRule="auto"/>
              <w:jc w:val="center"/>
              <w:rPr>
                <w:sz w:val="24"/>
                <w:szCs w:val="24"/>
              </w:rPr>
            </w:pPr>
            <w:r w:rsidRPr="009236B3">
              <w:rPr>
                <w:sz w:val="24"/>
                <w:szCs w:val="24"/>
              </w:rPr>
              <w:t>6.79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Pr="009236B3" w:rsidRDefault="008158EB" w:rsidP="009236B3">
            <w:pPr>
              <w:spacing w:after="0" w:line="240" w:lineRule="auto"/>
              <w:jc w:val="center"/>
              <w:rPr>
                <w:sz w:val="24"/>
                <w:szCs w:val="24"/>
              </w:rPr>
            </w:pPr>
            <w:r w:rsidRPr="009236B3">
              <w:rPr>
                <w:sz w:val="24"/>
                <w:szCs w:val="24"/>
              </w:rPr>
              <w:t>5.95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Pr="009236B3" w:rsidRDefault="008158EB" w:rsidP="009236B3">
            <w:pPr>
              <w:spacing w:after="0" w:line="240" w:lineRule="auto"/>
              <w:jc w:val="center"/>
              <w:rPr>
                <w:sz w:val="24"/>
                <w:szCs w:val="24"/>
              </w:rPr>
            </w:pPr>
            <w:r w:rsidRPr="009236B3">
              <w:rPr>
                <w:sz w:val="24"/>
                <w:szCs w:val="24"/>
              </w:rPr>
              <w:t>6.14</w:t>
            </w:r>
          </w:p>
        </w:tc>
      </w:tr>
      <w:bookmarkEnd w:id="0"/>
      <w:tr w:rsidR="008158EB"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8EB" w:rsidRDefault="00284694">
            <w:pPr>
              <w:spacing w:after="0" w:line="240" w:lineRule="auto"/>
              <w:jc w:val="both"/>
            </w:pPr>
            <w:r>
              <w:rPr>
                <w:rFonts w:ascii="Cambria" w:eastAsia="Cambria" w:hAnsi="Cambria" w:cs="Cambria"/>
                <w:sz w:val="24"/>
              </w:rPr>
              <w:t>Working capital g</w:t>
            </w:r>
            <w:r w:rsidR="008158EB">
              <w:rPr>
                <w:rFonts w:ascii="Cambria" w:eastAsia="Cambria" w:hAnsi="Cambria" w:cs="Cambria"/>
                <w:sz w:val="24"/>
              </w:rPr>
              <w:t>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5.14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5.88</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6.62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6.66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158EB" w:rsidRPr="008158EB" w:rsidRDefault="008158EB" w:rsidP="009236B3">
            <w:pPr>
              <w:jc w:val="center"/>
              <w:rPr>
                <w:rFonts w:ascii="Tahoma" w:hAnsi="Tahoma" w:cs="Tahoma"/>
                <w:bCs/>
                <w:color w:val="000000"/>
              </w:rPr>
            </w:pPr>
            <w:r w:rsidRPr="008158EB">
              <w:rPr>
                <w:rFonts w:ascii="Tahoma" w:hAnsi="Tahoma" w:cs="Tahoma"/>
                <w:bCs/>
                <w:color w:val="000000"/>
              </w:rPr>
              <w:t>7.41</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88" w:rsidRDefault="007F7C88" w:rsidP="00A65D61">
      <w:pPr>
        <w:spacing w:after="0" w:line="240" w:lineRule="auto"/>
      </w:pPr>
      <w:r>
        <w:separator/>
      </w:r>
    </w:p>
  </w:endnote>
  <w:endnote w:type="continuationSeparator" w:id="0">
    <w:p w:rsidR="007F7C88" w:rsidRDefault="007F7C88"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EF203B" w:rsidRDefault="00585BF4">
        <w:pPr>
          <w:pStyle w:val="Footer"/>
          <w:jc w:val="center"/>
        </w:pPr>
        <w:r>
          <w:fldChar w:fldCharType="begin"/>
        </w:r>
        <w:r w:rsidR="00EF203B">
          <w:instrText xml:space="preserve"> PAGE   \* MERGEFORMAT </w:instrText>
        </w:r>
        <w:r>
          <w:fldChar w:fldCharType="separate"/>
        </w:r>
        <w:r w:rsidR="00681DAE">
          <w:rPr>
            <w:noProof/>
          </w:rPr>
          <w:t>6</w:t>
        </w:r>
        <w:r>
          <w:rPr>
            <w:noProof/>
          </w:rPr>
          <w:fldChar w:fldCharType="end"/>
        </w:r>
      </w:p>
    </w:sdtContent>
  </w:sdt>
  <w:p w:rsidR="00EF203B" w:rsidRDefault="00EF2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88" w:rsidRDefault="007F7C88" w:rsidP="00A65D61">
      <w:pPr>
        <w:spacing w:after="0" w:line="240" w:lineRule="auto"/>
      </w:pPr>
      <w:r>
        <w:separator/>
      </w:r>
    </w:p>
  </w:footnote>
  <w:footnote w:type="continuationSeparator" w:id="0">
    <w:p w:rsidR="007F7C88" w:rsidRDefault="007F7C88"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C68B9"/>
    <w:multiLevelType w:val="hybridMultilevel"/>
    <w:tmpl w:val="B4362FF0"/>
    <w:lvl w:ilvl="0" w:tplc="92D20AEE">
      <w:start w:val="1"/>
      <w:numFmt w:val="decimal"/>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11355"/>
    <w:multiLevelType w:val="hybridMultilevel"/>
    <w:tmpl w:val="ABC4111E"/>
    <w:lvl w:ilvl="0" w:tplc="FB0A5F7E">
      <w:start w:val="1"/>
      <w:numFmt w:val="bullet"/>
      <w:lvlText w:val="•"/>
      <w:lvlJc w:val="left"/>
      <w:pPr>
        <w:tabs>
          <w:tab w:val="num" w:pos="720"/>
        </w:tabs>
        <w:ind w:left="720" w:hanging="360"/>
      </w:pPr>
      <w:rPr>
        <w:rFonts w:ascii="Times New Roman" w:hAnsi="Times New Roman" w:hint="default"/>
      </w:rPr>
    </w:lvl>
    <w:lvl w:ilvl="1" w:tplc="C4046354" w:tentative="1">
      <w:start w:val="1"/>
      <w:numFmt w:val="bullet"/>
      <w:lvlText w:val="•"/>
      <w:lvlJc w:val="left"/>
      <w:pPr>
        <w:tabs>
          <w:tab w:val="num" w:pos="1440"/>
        </w:tabs>
        <w:ind w:left="1440" w:hanging="360"/>
      </w:pPr>
      <w:rPr>
        <w:rFonts w:ascii="Times New Roman" w:hAnsi="Times New Roman" w:hint="default"/>
      </w:rPr>
    </w:lvl>
    <w:lvl w:ilvl="2" w:tplc="2C7C0C5C" w:tentative="1">
      <w:start w:val="1"/>
      <w:numFmt w:val="bullet"/>
      <w:lvlText w:val="•"/>
      <w:lvlJc w:val="left"/>
      <w:pPr>
        <w:tabs>
          <w:tab w:val="num" w:pos="2160"/>
        </w:tabs>
        <w:ind w:left="2160" w:hanging="360"/>
      </w:pPr>
      <w:rPr>
        <w:rFonts w:ascii="Times New Roman" w:hAnsi="Times New Roman" w:hint="default"/>
      </w:rPr>
    </w:lvl>
    <w:lvl w:ilvl="3" w:tplc="96A6E620" w:tentative="1">
      <w:start w:val="1"/>
      <w:numFmt w:val="bullet"/>
      <w:lvlText w:val="•"/>
      <w:lvlJc w:val="left"/>
      <w:pPr>
        <w:tabs>
          <w:tab w:val="num" w:pos="2880"/>
        </w:tabs>
        <w:ind w:left="2880" w:hanging="360"/>
      </w:pPr>
      <w:rPr>
        <w:rFonts w:ascii="Times New Roman" w:hAnsi="Times New Roman" w:hint="default"/>
      </w:rPr>
    </w:lvl>
    <w:lvl w:ilvl="4" w:tplc="D7FC70CE" w:tentative="1">
      <w:start w:val="1"/>
      <w:numFmt w:val="bullet"/>
      <w:lvlText w:val="•"/>
      <w:lvlJc w:val="left"/>
      <w:pPr>
        <w:tabs>
          <w:tab w:val="num" w:pos="3600"/>
        </w:tabs>
        <w:ind w:left="3600" w:hanging="360"/>
      </w:pPr>
      <w:rPr>
        <w:rFonts w:ascii="Times New Roman" w:hAnsi="Times New Roman" w:hint="default"/>
      </w:rPr>
    </w:lvl>
    <w:lvl w:ilvl="5" w:tplc="16343440" w:tentative="1">
      <w:start w:val="1"/>
      <w:numFmt w:val="bullet"/>
      <w:lvlText w:val="•"/>
      <w:lvlJc w:val="left"/>
      <w:pPr>
        <w:tabs>
          <w:tab w:val="num" w:pos="4320"/>
        </w:tabs>
        <w:ind w:left="4320" w:hanging="360"/>
      </w:pPr>
      <w:rPr>
        <w:rFonts w:ascii="Times New Roman" w:hAnsi="Times New Roman" w:hint="default"/>
      </w:rPr>
    </w:lvl>
    <w:lvl w:ilvl="6" w:tplc="F36E8A26" w:tentative="1">
      <w:start w:val="1"/>
      <w:numFmt w:val="bullet"/>
      <w:lvlText w:val="•"/>
      <w:lvlJc w:val="left"/>
      <w:pPr>
        <w:tabs>
          <w:tab w:val="num" w:pos="5040"/>
        </w:tabs>
        <w:ind w:left="5040" w:hanging="360"/>
      </w:pPr>
      <w:rPr>
        <w:rFonts w:ascii="Times New Roman" w:hAnsi="Times New Roman" w:hint="default"/>
      </w:rPr>
    </w:lvl>
    <w:lvl w:ilvl="7" w:tplc="4D763E9C" w:tentative="1">
      <w:start w:val="1"/>
      <w:numFmt w:val="bullet"/>
      <w:lvlText w:val="•"/>
      <w:lvlJc w:val="left"/>
      <w:pPr>
        <w:tabs>
          <w:tab w:val="num" w:pos="5760"/>
        </w:tabs>
        <w:ind w:left="5760" w:hanging="360"/>
      </w:pPr>
      <w:rPr>
        <w:rFonts w:ascii="Times New Roman" w:hAnsi="Times New Roman" w:hint="default"/>
      </w:rPr>
    </w:lvl>
    <w:lvl w:ilvl="8" w:tplc="3084A6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044172"/>
    <w:multiLevelType w:val="hybridMultilevel"/>
    <w:tmpl w:val="04C4348C"/>
    <w:lvl w:ilvl="0" w:tplc="4192F55C">
      <w:start w:val="1"/>
      <w:numFmt w:val="bullet"/>
      <w:lvlText w:val="•"/>
      <w:lvlJc w:val="left"/>
      <w:pPr>
        <w:tabs>
          <w:tab w:val="num" w:pos="720"/>
        </w:tabs>
        <w:ind w:left="720" w:hanging="360"/>
      </w:pPr>
      <w:rPr>
        <w:rFonts w:ascii="Times New Roman" w:hAnsi="Times New Roman" w:hint="default"/>
      </w:rPr>
    </w:lvl>
    <w:lvl w:ilvl="1" w:tplc="779AEAB4" w:tentative="1">
      <w:start w:val="1"/>
      <w:numFmt w:val="bullet"/>
      <w:lvlText w:val="•"/>
      <w:lvlJc w:val="left"/>
      <w:pPr>
        <w:tabs>
          <w:tab w:val="num" w:pos="1440"/>
        </w:tabs>
        <w:ind w:left="1440" w:hanging="360"/>
      </w:pPr>
      <w:rPr>
        <w:rFonts w:ascii="Times New Roman" w:hAnsi="Times New Roman" w:hint="default"/>
      </w:rPr>
    </w:lvl>
    <w:lvl w:ilvl="2" w:tplc="979831B0" w:tentative="1">
      <w:start w:val="1"/>
      <w:numFmt w:val="bullet"/>
      <w:lvlText w:val="•"/>
      <w:lvlJc w:val="left"/>
      <w:pPr>
        <w:tabs>
          <w:tab w:val="num" w:pos="2160"/>
        </w:tabs>
        <w:ind w:left="2160" w:hanging="360"/>
      </w:pPr>
      <w:rPr>
        <w:rFonts w:ascii="Times New Roman" w:hAnsi="Times New Roman" w:hint="default"/>
      </w:rPr>
    </w:lvl>
    <w:lvl w:ilvl="3" w:tplc="98600AB6" w:tentative="1">
      <w:start w:val="1"/>
      <w:numFmt w:val="bullet"/>
      <w:lvlText w:val="•"/>
      <w:lvlJc w:val="left"/>
      <w:pPr>
        <w:tabs>
          <w:tab w:val="num" w:pos="2880"/>
        </w:tabs>
        <w:ind w:left="2880" w:hanging="360"/>
      </w:pPr>
      <w:rPr>
        <w:rFonts w:ascii="Times New Roman" w:hAnsi="Times New Roman" w:hint="default"/>
      </w:rPr>
    </w:lvl>
    <w:lvl w:ilvl="4" w:tplc="49DE619A" w:tentative="1">
      <w:start w:val="1"/>
      <w:numFmt w:val="bullet"/>
      <w:lvlText w:val="•"/>
      <w:lvlJc w:val="left"/>
      <w:pPr>
        <w:tabs>
          <w:tab w:val="num" w:pos="3600"/>
        </w:tabs>
        <w:ind w:left="3600" w:hanging="360"/>
      </w:pPr>
      <w:rPr>
        <w:rFonts w:ascii="Times New Roman" w:hAnsi="Times New Roman" w:hint="default"/>
      </w:rPr>
    </w:lvl>
    <w:lvl w:ilvl="5" w:tplc="B8F87D1E" w:tentative="1">
      <w:start w:val="1"/>
      <w:numFmt w:val="bullet"/>
      <w:lvlText w:val="•"/>
      <w:lvlJc w:val="left"/>
      <w:pPr>
        <w:tabs>
          <w:tab w:val="num" w:pos="4320"/>
        </w:tabs>
        <w:ind w:left="4320" w:hanging="360"/>
      </w:pPr>
      <w:rPr>
        <w:rFonts w:ascii="Times New Roman" w:hAnsi="Times New Roman" w:hint="default"/>
      </w:rPr>
    </w:lvl>
    <w:lvl w:ilvl="6" w:tplc="70A4DB56" w:tentative="1">
      <w:start w:val="1"/>
      <w:numFmt w:val="bullet"/>
      <w:lvlText w:val="•"/>
      <w:lvlJc w:val="left"/>
      <w:pPr>
        <w:tabs>
          <w:tab w:val="num" w:pos="5040"/>
        </w:tabs>
        <w:ind w:left="5040" w:hanging="360"/>
      </w:pPr>
      <w:rPr>
        <w:rFonts w:ascii="Times New Roman" w:hAnsi="Times New Roman" w:hint="default"/>
      </w:rPr>
    </w:lvl>
    <w:lvl w:ilvl="7" w:tplc="2BB89EE0" w:tentative="1">
      <w:start w:val="1"/>
      <w:numFmt w:val="bullet"/>
      <w:lvlText w:val="•"/>
      <w:lvlJc w:val="left"/>
      <w:pPr>
        <w:tabs>
          <w:tab w:val="num" w:pos="5760"/>
        </w:tabs>
        <w:ind w:left="5760" w:hanging="360"/>
      </w:pPr>
      <w:rPr>
        <w:rFonts w:ascii="Times New Roman" w:hAnsi="Times New Roman" w:hint="default"/>
      </w:rPr>
    </w:lvl>
    <w:lvl w:ilvl="8" w:tplc="60889D3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
  </w:num>
  <w:num w:numId="3">
    <w:abstractNumId w:val="7"/>
  </w:num>
  <w:num w:numId="4">
    <w:abstractNumId w:val="13"/>
  </w:num>
  <w:num w:numId="5">
    <w:abstractNumId w:val="5"/>
  </w:num>
  <w:num w:numId="6">
    <w:abstractNumId w:val="3"/>
  </w:num>
  <w:num w:numId="7">
    <w:abstractNumId w:val="4"/>
  </w:num>
  <w:num w:numId="8">
    <w:abstractNumId w:val="10"/>
  </w:num>
  <w:num w:numId="9">
    <w:abstractNumId w:val="6"/>
  </w:num>
  <w:num w:numId="10">
    <w:abstractNumId w:val="11"/>
  </w:num>
  <w:num w:numId="11">
    <w:abstractNumId w:val="1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85178"/>
    <w:rsid w:val="000B4792"/>
    <w:rsid w:val="000F5EEB"/>
    <w:rsid w:val="001232C7"/>
    <w:rsid w:val="00166EFB"/>
    <w:rsid w:val="00172535"/>
    <w:rsid w:val="0018308D"/>
    <w:rsid w:val="0018690F"/>
    <w:rsid w:val="00190737"/>
    <w:rsid w:val="001C0752"/>
    <w:rsid w:val="0022129A"/>
    <w:rsid w:val="00230D27"/>
    <w:rsid w:val="002668A9"/>
    <w:rsid w:val="00284694"/>
    <w:rsid w:val="002C0A58"/>
    <w:rsid w:val="002C21A1"/>
    <w:rsid w:val="002E36A1"/>
    <w:rsid w:val="002E6D84"/>
    <w:rsid w:val="00330951"/>
    <w:rsid w:val="003C3F00"/>
    <w:rsid w:val="003E00B8"/>
    <w:rsid w:val="003F39CD"/>
    <w:rsid w:val="00401CB6"/>
    <w:rsid w:val="004124CC"/>
    <w:rsid w:val="004207E2"/>
    <w:rsid w:val="00445C83"/>
    <w:rsid w:val="00446545"/>
    <w:rsid w:val="004A7B82"/>
    <w:rsid w:val="004C4014"/>
    <w:rsid w:val="004F20A4"/>
    <w:rsid w:val="004F6085"/>
    <w:rsid w:val="00511B86"/>
    <w:rsid w:val="00524072"/>
    <w:rsid w:val="005455E7"/>
    <w:rsid w:val="00564CAD"/>
    <w:rsid w:val="00572341"/>
    <w:rsid w:val="00585BF4"/>
    <w:rsid w:val="00593F90"/>
    <w:rsid w:val="005D5E4A"/>
    <w:rsid w:val="00612015"/>
    <w:rsid w:val="006442A8"/>
    <w:rsid w:val="00681DAE"/>
    <w:rsid w:val="006C4B2F"/>
    <w:rsid w:val="006D304D"/>
    <w:rsid w:val="00703A00"/>
    <w:rsid w:val="0073747E"/>
    <w:rsid w:val="00751DFA"/>
    <w:rsid w:val="007E1AE3"/>
    <w:rsid w:val="007F7C88"/>
    <w:rsid w:val="008158EB"/>
    <w:rsid w:val="008263E8"/>
    <w:rsid w:val="008943D1"/>
    <w:rsid w:val="00896B64"/>
    <w:rsid w:val="008C4FC8"/>
    <w:rsid w:val="008E5D15"/>
    <w:rsid w:val="00912423"/>
    <w:rsid w:val="009236B3"/>
    <w:rsid w:val="00936AF8"/>
    <w:rsid w:val="00963E09"/>
    <w:rsid w:val="0098008A"/>
    <w:rsid w:val="0098684F"/>
    <w:rsid w:val="009D2ED5"/>
    <w:rsid w:val="009E0334"/>
    <w:rsid w:val="00A414CA"/>
    <w:rsid w:val="00A52BC6"/>
    <w:rsid w:val="00A65D61"/>
    <w:rsid w:val="00AD5FAB"/>
    <w:rsid w:val="00AE7DD2"/>
    <w:rsid w:val="00B2683E"/>
    <w:rsid w:val="00B908B6"/>
    <w:rsid w:val="00BC1DC2"/>
    <w:rsid w:val="00BD4C3F"/>
    <w:rsid w:val="00BE3994"/>
    <w:rsid w:val="00BE600A"/>
    <w:rsid w:val="00C8423A"/>
    <w:rsid w:val="00C95945"/>
    <w:rsid w:val="00CE0649"/>
    <w:rsid w:val="00CE1C1C"/>
    <w:rsid w:val="00D02603"/>
    <w:rsid w:val="00D12551"/>
    <w:rsid w:val="00D37220"/>
    <w:rsid w:val="00D55126"/>
    <w:rsid w:val="00D706AF"/>
    <w:rsid w:val="00D74A22"/>
    <w:rsid w:val="00E038A3"/>
    <w:rsid w:val="00E16DE4"/>
    <w:rsid w:val="00ED0337"/>
    <w:rsid w:val="00ED794A"/>
    <w:rsid w:val="00EF203B"/>
    <w:rsid w:val="00F31B26"/>
    <w:rsid w:val="00F40C2C"/>
    <w:rsid w:val="00F764A0"/>
    <w:rsid w:val="00FA5AF7"/>
    <w:rsid w:val="00FB7B36"/>
    <w:rsid w:val="00FC29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F4"/>
  </w:style>
  <w:style w:type="paragraph" w:styleId="Heading2">
    <w:name w:val="heading 2"/>
    <w:basedOn w:val="Normal"/>
    <w:next w:val="Normal"/>
    <w:link w:val="Heading2Char"/>
    <w:unhideWhenUsed/>
    <w:qFormat/>
    <w:rsid w:val="00230D2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character" w:customStyle="1" w:styleId="Heading2Char">
    <w:name w:val="Heading 2 Char"/>
    <w:basedOn w:val="DefaultParagraphFont"/>
    <w:link w:val="Heading2"/>
    <w:rsid w:val="00230D27"/>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18</cp:revision>
  <dcterms:created xsi:type="dcterms:W3CDTF">2018-07-09T08:44:00Z</dcterms:created>
  <dcterms:modified xsi:type="dcterms:W3CDTF">2018-07-17T07:14:00Z</dcterms:modified>
</cp:coreProperties>
</file>